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0067" w:rsidRPr="00F833B0" w:rsidRDefault="00B80067" w:rsidP="006A5604">
      <w:pPr>
        <w:autoSpaceDE w:val="0"/>
        <w:autoSpaceDN w:val="0"/>
        <w:adjustRightInd w:val="0"/>
        <w:spacing w:after="0" w:line="240" w:lineRule="auto"/>
        <w:jc w:val="right"/>
        <w:rPr>
          <w:rFonts w:ascii="Times New Roman" w:hAnsi="Times New Roman"/>
          <w:bCs/>
          <w:sz w:val="24"/>
          <w:szCs w:val="24"/>
        </w:rPr>
      </w:pPr>
      <w:r w:rsidRPr="00F833B0">
        <w:rPr>
          <w:rFonts w:ascii="Times New Roman" w:hAnsi="Times New Roman"/>
          <w:bCs/>
          <w:sz w:val="24"/>
          <w:szCs w:val="24"/>
        </w:rPr>
        <w:t xml:space="preserve">Võru Linnavalitsuse </w:t>
      </w:r>
      <w:r w:rsidR="00F833B0" w:rsidRPr="00F833B0">
        <w:rPr>
          <w:rFonts w:ascii="Times New Roman" w:hAnsi="Times New Roman"/>
          <w:bCs/>
          <w:sz w:val="24"/>
          <w:szCs w:val="24"/>
        </w:rPr>
        <w:t xml:space="preserve">11. augusti </w:t>
      </w:r>
      <w:r w:rsidRPr="00F833B0">
        <w:rPr>
          <w:rFonts w:ascii="Times New Roman" w:hAnsi="Times New Roman"/>
          <w:bCs/>
          <w:sz w:val="24"/>
          <w:szCs w:val="24"/>
        </w:rPr>
        <w:t xml:space="preserve">2022 korralduse nr </w:t>
      </w:r>
      <w:r w:rsidR="00F833B0" w:rsidRPr="00F833B0">
        <w:rPr>
          <w:rFonts w:ascii="Times New Roman" w:hAnsi="Times New Roman"/>
          <w:bCs/>
          <w:sz w:val="24"/>
          <w:szCs w:val="24"/>
        </w:rPr>
        <w:t>387</w:t>
      </w:r>
    </w:p>
    <w:p w:rsidR="00B80067" w:rsidRPr="00F833B0" w:rsidRDefault="00014E39" w:rsidP="006A5604">
      <w:pPr>
        <w:autoSpaceDE w:val="0"/>
        <w:autoSpaceDN w:val="0"/>
        <w:adjustRightInd w:val="0"/>
        <w:spacing w:after="0" w:line="240" w:lineRule="auto"/>
        <w:jc w:val="right"/>
        <w:rPr>
          <w:rFonts w:ascii="Tms Rmn" w:hAnsi="Tms Rmn" w:cs="Tms Rmn"/>
          <w:bCs/>
          <w:sz w:val="24"/>
          <w:szCs w:val="24"/>
          <w:lang w:eastAsia="et-EE"/>
        </w:rPr>
      </w:pPr>
      <w:r w:rsidRPr="00F833B0">
        <w:rPr>
          <w:rFonts w:ascii="Tms Rmn" w:hAnsi="Tms Rmn" w:cs="Tms Rmn"/>
          <w:bCs/>
          <w:sz w:val="24"/>
          <w:szCs w:val="24"/>
          <w:lang w:eastAsia="et-EE"/>
        </w:rPr>
        <w:t xml:space="preserve">„Enampakkumise korraldamine ettevõtlusmaade </w:t>
      </w:r>
      <w:r w:rsidR="00B80067" w:rsidRPr="00F833B0">
        <w:rPr>
          <w:rFonts w:ascii="Tms Rmn" w:hAnsi="Tms Rmn" w:cs="Tms Rmn"/>
          <w:bCs/>
          <w:sz w:val="24"/>
          <w:szCs w:val="24"/>
          <w:lang w:eastAsia="et-EE"/>
        </w:rPr>
        <w:t>võõrandamiseks“</w:t>
      </w:r>
    </w:p>
    <w:p w:rsidR="005153B2" w:rsidRPr="00F833B0" w:rsidRDefault="00B80067" w:rsidP="006A5604">
      <w:pPr>
        <w:autoSpaceDE w:val="0"/>
        <w:autoSpaceDN w:val="0"/>
        <w:adjustRightInd w:val="0"/>
        <w:spacing w:after="0" w:line="240" w:lineRule="auto"/>
        <w:jc w:val="right"/>
        <w:rPr>
          <w:rFonts w:ascii="Tms Rmn" w:hAnsi="Tms Rmn" w:cs="Tms Rmn"/>
          <w:sz w:val="24"/>
          <w:szCs w:val="24"/>
        </w:rPr>
      </w:pPr>
      <w:r w:rsidRPr="00F833B0">
        <w:rPr>
          <w:rFonts w:ascii="Tms Rmn" w:hAnsi="Tms Rmn" w:cs="Tms Rmn"/>
          <w:bCs/>
          <w:sz w:val="24"/>
          <w:szCs w:val="24"/>
          <w:lang w:eastAsia="et-EE"/>
        </w:rPr>
        <w:t>Lisa</w:t>
      </w:r>
      <w:r w:rsidRPr="00F833B0">
        <w:rPr>
          <w:rFonts w:ascii="Tms Rmn" w:hAnsi="Tms Rmn" w:cs="Tms Rmn"/>
          <w:sz w:val="24"/>
          <w:szCs w:val="24"/>
        </w:rPr>
        <w:t xml:space="preserve"> </w:t>
      </w:r>
    </w:p>
    <w:p w:rsidR="00C9712B" w:rsidRPr="00F833B0" w:rsidRDefault="00C9712B" w:rsidP="006A5604">
      <w:pPr>
        <w:autoSpaceDE w:val="0"/>
        <w:autoSpaceDN w:val="0"/>
        <w:adjustRightInd w:val="0"/>
        <w:spacing w:after="0" w:line="240" w:lineRule="auto"/>
        <w:jc w:val="right"/>
        <w:rPr>
          <w:rFonts w:ascii="Tms Rmn" w:hAnsi="Tms Rmn" w:cs="Tms Rmn"/>
          <w:sz w:val="24"/>
          <w:szCs w:val="24"/>
        </w:rPr>
      </w:pPr>
    </w:p>
    <w:p w:rsidR="00ED57C7" w:rsidRPr="00F833B0" w:rsidRDefault="00ED57C7" w:rsidP="006A5604">
      <w:pPr>
        <w:autoSpaceDE w:val="0"/>
        <w:autoSpaceDN w:val="0"/>
        <w:adjustRightInd w:val="0"/>
        <w:spacing w:after="0" w:line="240" w:lineRule="auto"/>
        <w:jc w:val="right"/>
        <w:rPr>
          <w:rFonts w:ascii="Tms Rmn" w:hAnsi="Tms Rmn" w:cs="Tms Rmn"/>
          <w:sz w:val="24"/>
          <w:szCs w:val="24"/>
        </w:rPr>
      </w:pPr>
    </w:p>
    <w:p w:rsidR="00B80067" w:rsidRPr="00F833B0" w:rsidRDefault="00B80067" w:rsidP="006A5604">
      <w:pPr>
        <w:autoSpaceDE w:val="0"/>
        <w:autoSpaceDN w:val="0"/>
        <w:adjustRightInd w:val="0"/>
        <w:spacing w:after="0" w:line="240" w:lineRule="auto"/>
        <w:rPr>
          <w:rFonts w:ascii="Times New Roman" w:hAnsi="Times New Roman"/>
          <w:b/>
          <w:bCs/>
          <w:sz w:val="24"/>
          <w:szCs w:val="24"/>
        </w:rPr>
      </w:pPr>
      <w:r w:rsidRPr="00F833B0">
        <w:rPr>
          <w:rFonts w:ascii="Times New Roman" w:hAnsi="Times New Roman"/>
          <w:b/>
          <w:bCs/>
          <w:sz w:val="24"/>
          <w:szCs w:val="24"/>
        </w:rPr>
        <w:t>Enampakkumise reeglid ja tingimused</w:t>
      </w:r>
    </w:p>
    <w:p w:rsidR="00C9712B" w:rsidRPr="00F833B0" w:rsidRDefault="00C9712B" w:rsidP="00014E39">
      <w:pPr>
        <w:autoSpaceDE w:val="0"/>
        <w:autoSpaceDN w:val="0"/>
        <w:adjustRightInd w:val="0"/>
        <w:spacing w:after="0" w:line="240" w:lineRule="auto"/>
        <w:rPr>
          <w:rFonts w:ascii="Tms Rmn" w:hAnsi="Tms Rmn" w:cs="Tms Rmn"/>
          <w:sz w:val="24"/>
          <w:szCs w:val="24"/>
        </w:rPr>
      </w:pPr>
    </w:p>
    <w:p w:rsidR="00ED57C7" w:rsidRPr="00F833B0" w:rsidRDefault="00ED57C7" w:rsidP="00014E39">
      <w:pPr>
        <w:autoSpaceDE w:val="0"/>
        <w:autoSpaceDN w:val="0"/>
        <w:adjustRightInd w:val="0"/>
        <w:spacing w:after="0" w:line="240" w:lineRule="auto"/>
        <w:rPr>
          <w:rFonts w:ascii="Tms Rmn" w:hAnsi="Tms Rmn" w:cs="Tms Rmn"/>
          <w:sz w:val="24"/>
          <w:szCs w:val="24"/>
        </w:rPr>
      </w:pPr>
    </w:p>
    <w:p w:rsidR="00C9712B" w:rsidRPr="00F833B0" w:rsidRDefault="00C9712B" w:rsidP="006A5604">
      <w:pPr>
        <w:autoSpaceDE w:val="0"/>
        <w:autoSpaceDN w:val="0"/>
        <w:adjustRightInd w:val="0"/>
        <w:spacing w:after="0" w:line="240" w:lineRule="auto"/>
        <w:rPr>
          <w:rFonts w:ascii="Times New Roman" w:hAnsi="Times New Roman" w:cs="Times New Roman"/>
          <w:b/>
          <w:bCs/>
          <w:sz w:val="24"/>
          <w:szCs w:val="24"/>
          <w:u w:val="single"/>
        </w:rPr>
      </w:pPr>
      <w:r w:rsidRPr="00F833B0">
        <w:rPr>
          <w:rFonts w:ascii="Times New Roman" w:hAnsi="Times New Roman" w:cs="Times New Roman"/>
          <w:b/>
          <w:bCs/>
          <w:sz w:val="24"/>
          <w:szCs w:val="24"/>
          <w:u w:val="single"/>
        </w:rPr>
        <w:t>Võrusoo tööstusala kinnistutele hoonestusõiguse seadmise tingimused</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1.</w:t>
      </w:r>
      <w:r w:rsidRPr="00F833B0">
        <w:rPr>
          <w:rFonts w:ascii="Times New Roman" w:hAnsi="Times New Roman" w:cs="Times New Roman"/>
          <w:sz w:val="24"/>
          <w:szCs w:val="24"/>
        </w:rPr>
        <w:tab/>
        <w:t>Hoonestusõiguse saaja selgitatakse välja avaliku kirjaliku enampakkumisega.</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2.</w:t>
      </w:r>
      <w:r w:rsidRPr="00F833B0">
        <w:rPr>
          <w:rFonts w:ascii="Times New Roman" w:hAnsi="Times New Roman" w:cs="Times New Roman"/>
          <w:sz w:val="24"/>
          <w:szCs w:val="24"/>
        </w:rPr>
        <w:tab/>
        <w:t xml:space="preserve">Enampakkumise esemeks on pakutava ruutmeetri maksumus ja loodavate töökohtade arv ning makstav </w:t>
      </w:r>
      <w:r w:rsidR="00B80067" w:rsidRPr="00F833B0">
        <w:rPr>
          <w:rFonts w:ascii="Times New Roman" w:hAnsi="Times New Roman" w:cs="Times New Roman"/>
          <w:sz w:val="24"/>
          <w:szCs w:val="24"/>
        </w:rPr>
        <w:t>keskmine brutopalk</w:t>
      </w:r>
      <w:r w:rsidRPr="00F833B0">
        <w:rPr>
          <w:rFonts w:ascii="Times New Roman" w:hAnsi="Times New Roman" w:cs="Times New Roman"/>
          <w:sz w:val="24"/>
          <w:szCs w:val="24"/>
        </w:rPr>
        <w:t>.</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3.</w:t>
      </w:r>
      <w:r w:rsidRPr="00F833B0">
        <w:rPr>
          <w:rFonts w:ascii="Times New Roman" w:hAnsi="Times New Roman" w:cs="Times New Roman"/>
          <w:sz w:val="24"/>
          <w:szCs w:val="24"/>
        </w:rPr>
        <w:tab/>
        <w:t xml:space="preserve">Hoonestusõigus </w:t>
      </w:r>
      <w:r w:rsidR="00014E39" w:rsidRPr="00F833B0">
        <w:rPr>
          <w:rFonts w:ascii="Times New Roman" w:hAnsi="Times New Roman" w:cs="Times New Roman"/>
          <w:sz w:val="24"/>
          <w:szCs w:val="24"/>
        </w:rPr>
        <w:t xml:space="preserve">seadmise leping sõlmitakse tähtajaga </w:t>
      </w:r>
      <w:r w:rsidRPr="00F833B0">
        <w:rPr>
          <w:rFonts w:ascii="Times New Roman" w:hAnsi="Times New Roman" w:cs="Times New Roman"/>
          <w:sz w:val="24"/>
          <w:szCs w:val="24"/>
        </w:rPr>
        <w:t>neli aastat.</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4.</w:t>
      </w:r>
      <w:r w:rsidRPr="00F833B0">
        <w:rPr>
          <w:rFonts w:ascii="Times New Roman" w:hAnsi="Times New Roman" w:cs="Times New Roman"/>
          <w:sz w:val="24"/>
          <w:szCs w:val="24"/>
        </w:rPr>
        <w:tab/>
        <w:t xml:space="preserve">Hoonestusõiguse tasu suurus selgub enampakkumise tulemuste alusel. Hoonestusõiguse tasu algsuurus enampakkumisel on 4,0 €/m². </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5.</w:t>
      </w:r>
      <w:r w:rsidRPr="00F833B0">
        <w:rPr>
          <w:rFonts w:ascii="Times New Roman" w:hAnsi="Times New Roman" w:cs="Times New Roman"/>
          <w:sz w:val="24"/>
          <w:szCs w:val="24"/>
        </w:rPr>
        <w:tab/>
      </w:r>
      <w:proofErr w:type="spellStart"/>
      <w:r w:rsidRPr="00F833B0">
        <w:rPr>
          <w:rFonts w:ascii="Times New Roman" w:hAnsi="Times New Roman" w:cs="Times New Roman"/>
          <w:sz w:val="24"/>
          <w:szCs w:val="24"/>
        </w:rPr>
        <w:t>Hoonestaja</w:t>
      </w:r>
      <w:proofErr w:type="spellEnd"/>
      <w:r w:rsidRPr="00F833B0">
        <w:rPr>
          <w:rFonts w:ascii="Times New Roman" w:hAnsi="Times New Roman" w:cs="Times New Roman"/>
          <w:sz w:val="24"/>
          <w:szCs w:val="24"/>
        </w:rPr>
        <w:t xml:space="preserve"> on kohustatud hoonestama kinnistu ja ehitise(d) valmis ehitama kolme aasta jooksul alates hoonestusõiguse kandmisest kinnistusraamatusse. Ehitis loetakse valminuks, kui ehitistel on olemas kasutusluba.</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6.</w:t>
      </w:r>
      <w:r w:rsidRPr="00F833B0">
        <w:rPr>
          <w:rFonts w:ascii="Times New Roman" w:hAnsi="Times New Roman" w:cs="Times New Roman"/>
          <w:sz w:val="24"/>
          <w:szCs w:val="24"/>
        </w:rPr>
        <w:tab/>
      </w:r>
      <w:proofErr w:type="spellStart"/>
      <w:r w:rsidRPr="00F833B0">
        <w:rPr>
          <w:rFonts w:ascii="Times New Roman" w:hAnsi="Times New Roman" w:cs="Times New Roman"/>
          <w:sz w:val="24"/>
          <w:szCs w:val="24"/>
        </w:rPr>
        <w:t>Hoonestaja</w:t>
      </w:r>
      <w:proofErr w:type="spellEnd"/>
      <w:r w:rsidRPr="00F833B0">
        <w:rPr>
          <w:rFonts w:ascii="Times New Roman" w:hAnsi="Times New Roman" w:cs="Times New Roman"/>
          <w:sz w:val="24"/>
          <w:szCs w:val="24"/>
        </w:rPr>
        <w:t xml:space="preserve"> on kohustatud looma pakkumises lubatud uued töökohad nelja aasta jooksul arvates hoonestusõiguse kandmisest kinnistusraamatusse.</w:t>
      </w:r>
      <w:r w:rsidR="00E40792" w:rsidRPr="00F833B0">
        <w:rPr>
          <w:rFonts w:ascii="Times New Roman" w:hAnsi="Times New Roman" w:cs="Times New Roman"/>
          <w:sz w:val="24"/>
          <w:szCs w:val="24"/>
        </w:rPr>
        <w:t xml:space="preserve"> Töökohaks loetakse töötamise võimalust ühele inimesele koormusega 1,0.</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7.</w:t>
      </w:r>
      <w:r w:rsidRPr="00F833B0">
        <w:rPr>
          <w:rFonts w:ascii="Times New Roman" w:hAnsi="Times New Roman" w:cs="Times New Roman"/>
          <w:sz w:val="24"/>
          <w:szCs w:val="24"/>
        </w:rPr>
        <w:tab/>
      </w:r>
      <w:proofErr w:type="spellStart"/>
      <w:r w:rsidRPr="00F833B0">
        <w:rPr>
          <w:rFonts w:ascii="Times New Roman" w:hAnsi="Times New Roman" w:cs="Times New Roman"/>
          <w:sz w:val="24"/>
          <w:szCs w:val="24"/>
        </w:rPr>
        <w:t>Hoonestaja</w:t>
      </w:r>
      <w:proofErr w:type="spellEnd"/>
      <w:r w:rsidRPr="00F833B0">
        <w:rPr>
          <w:rFonts w:ascii="Times New Roman" w:hAnsi="Times New Roman" w:cs="Times New Roman"/>
          <w:sz w:val="24"/>
          <w:szCs w:val="24"/>
        </w:rPr>
        <w:t xml:space="preserve"> tasub kõik hoonestusõiguse</w:t>
      </w:r>
      <w:r w:rsidR="00014E39" w:rsidRPr="00F833B0">
        <w:rPr>
          <w:rFonts w:ascii="Times New Roman" w:hAnsi="Times New Roman" w:cs="Times New Roman"/>
          <w:sz w:val="24"/>
          <w:szCs w:val="24"/>
        </w:rPr>
        <w:t xml:space="preserve"> seadmise</w:t>
      </w:r>
      <w:r w:rsidRPr="00F833B0">
        <w:rPr>
          <w:rFonts w:ascii="Times New Roman" w:hAnsi="Times New Roman" w:cs="Times New Roman"/>
          <w:sz w:val="24"/>
          <w:szCs w:val="24"/>
        </w:rPr>
        <w:t xml:space="preserve"> lepingu sõlmimisega seotud kulud.</w:t>
      </w:r>
    </w:p>
    <w:p w:rsidR="00C9712B" w:rsidRDefault="00C9712B" w:rsidP="006A5604">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p w:rsidR="00ED57C7" w:rsidRDefault="00ED57C7" w:rsidP="006A5604">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p w:rsidR="00C9712B" w:rsidRPr="0013760A" w:rsidRDefault="00014E39" w:rsidP="006A5604">
      <w:pPr>
        <w:tabs>
          <w:tab w:val="left" w:pos="426"/>
        </w:tabs>
        <w:autoSpaceDE w:val="0"/>
        <w:autoSpaceDN w:val="0"/>
        <w:adjustRightInd w:val="0"/>
        <w:spacing w:after="0" w:line="240" w:lineRule="auto"/>
        <w:jc w:val="both"/>
        <w:rPr>
          <w:rFonts w:ascii="Times New Roman" w:hAnsi="Times New Roman" w:cs="Times New Roman"/>
          <w:b/>
          <w:bCs/>
          <w:color w:val="000000"/>
          <w:sz w:val="24"/>
          <w:szCs w:val="24"/>
          <w:u w:val="single"/>
        </w:rPr>
      </w:pPr>
      <w:r w:rsidRPr="0013760A">
        <w:rPr>
          <w:rFonts w:ascii="Times New Roman" w:hAnsi="Times New Roman" w:cs="Times New Roman"/>
          <w:b/>
          <w:bCs/>
          <w:color w:val="000000"/>
          <w:sz w:val="24"/>
          <w:szCs w:val="24"/>
          <w:u w:val="single"/>
        </w:rPr>
        <w:t>Eritingimused</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8.</w:t>
      </w:r>
      <w:r w:rsidRPr="00F833B0">
        <w:rPr>
          <w:rFonts w:ascii="Times New Roman" w:hAnsi="Times New Roman" w:cs="Times New Roman"/>
          <w:sz w:val="24"/>
          <w:szCs w:val="24"/>
        </w:rPr>
        <w:tab/>
        <w:t>Hoonestusõiguse tasu tuleb tasuda</w:t>
      </w:r>
      <w:r w:rsidR="00143B7C" w:rsidRPr="00F833B0">
        <w:rPr>
          <w:rFonts w:ascii="Times New Roman" w:hAnsi="Times New Roman" w:cs="Times New Roman"/>
          <w:sz w:val="24"/>
          <w:szCs w:val="24"/>
        </w:rPr>
        <w:t xml:space="preserve"> ühekordse maksena </w:t>
      </w:r>
      <w:r w:rsidRPr="00F833B0">
        <w:rPr>
          <w:rFonts w:ascii="Times New Roman" w:hAnsi="Times New Roman" w:cs="Times New Roman"/>
          <w:sz w:val="24"/>
          <w:szCs w:val="24"/>
        </w:rPr>
        <w:t>hoonestusõiguse</w:t>
      </w:r>
      <w:r w:rsidR="00014E39" w:rsidRPr="00F833B0">
        <w:rPr>
          <w:rFonts w:ascii="Times New Roman" w:hAnsi="Times New Roman" w:cs="Times New Roman"/>
          <w:sz w:val="24"/>
          <w:szCs w:val="24"/>
        </w:rPr>
        <w:t xml:space="preserve"> seadmise </w:t>
      </w:r>
      <w:r w:rsidRPr="00F833B0">
        <w:rPr>
          <w:rFonts w:ascii="Times New Roman" w:hAnsi="Times New Roman" w:cs="Times New Roman"/>
          <w:sz w:val="24"/>
          <w:szCs w:val="24"/>
        </w:rPr>
        <w:t xml:space="preserve">lepingu sõlmimisel. </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9.</w:t>
      </w:r>
      <w:r w:rsidRPr="00F833B0">
        <w:rPr>
          <w:rFonts w:ascii="Times New Roman" w:hAnsi="Times New Roman" w:cs="Times New Roman"/>
          <w:sz w:val="24"/>
          <w:szCs w:val="24"/>
        </w:rPr>
        <w:tab/>
        <w:t xml:space="preserve">Hoonestusõigus peab olema kantud kinnistusraamatusse kahe kuu jooksul </w:t>
      </w:r>
      <w:proofErr w:type="spellStart"/>
      <w:r w:rsidRPr="00F833B0">
        <w:rPr>
          <w:rFonts w:ascii="Times New Roman" w:hAnsi="Times New Roman" w:cs="Times New Roman"/>
          <w:sz w:val="24"/>
          <w:szCs w:val="24"/>
        </w:rPr>
        <w:t>hoonestaja</w:t>
      </w:r>
      <w:proofErr w:type="spellEnd"/>
      <w:r w:rsidRPr="00F833B0">
        <w:rPr>
          <w:rFonts w:ascii="Times New Roman" w:hAnsi="Times New Roman" w:cs="Times New Roman"/>
          <w:sz w:val="24"/>
          <w:szCs w:val="24"/>
        </w:rPr>
        <w:t xml:space="preserve"> kasuks langetatud </w:t>
      </w:r>
      <w:r w:rsidR="00014E39" w:rsidRPr="00F833B0">
        <w:rPr>
          <w:rFonts w:ascii="Times New Roman" w:hAnsi="Times New Roman" w:cs="Times New Roman"/>
          <w:sz w:val="24"/>
          <w:szCs w:val="24"/>
        </w:rPr>
        <w:t>Võru Linnavolikogu otsuse</w:t>
      </w:r>
      <w:r w:rsidR="00F833B0" w:rsidRPr="00F833B0">
        <w:rPr>
          <w:rFonts w:ascii="Times New Roman" w:hAnsi="Times New Roman" w:cs="Times New Roman"/>
          <w:sz w:val="24"/>
          <w:szCs w:val="24"/>
        </w:rPr>
        <w:t xml:space="preserve"> jõustumisel.</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10.</w:t>
      </w:r>
      <w:r w:rsidRPr="00F833B0">
        <w:rPr>
          <w:rFonts w:ascii="Times New Roman" w:hAnsi="Times New Roman" w:cs="Times New Roman"/>
          <w:sz w:val="24"/>
          <w:szCs w:val="24"/>
        </w:rPr>
        <w:tab/>
      </w:r>
      <w:proofErr w:type="spellStart"/>
      <w:r w:rsidRPr="00F833B0">
        <w:rPr>
          <w:rFonts w:ascii="Times New Roman" w:hAnsi="Times New Roman" w:cs="Times New Roman"/>
          <w:sz w:val="24"/>
          <w:szCs w:val="24"/>
        </w:rPr>
        <w:t>Hoonestaja</w:t>
      </w:r>
      <w:proofErr w:type="spellEnd"/>
      <w:r w:rsidRPr="00F833B0">
        <w:rPr>
          <w:rFonts w:ascii="Times New Roman" w:hAnsi="Times New Roman" w:cs="Times New Roman"/>
          <w:sz w:val="24"/>
          <w:szCs w:val="24"/>
        </w:rPr>
        <w:t xml:space="preserve"> on kohustatud hoonestama hoonestusõigusega koormatava kinnisasja vastavalt Võru Linnavolikogu 10.12.2014 otsusega nr 42 kehtestatud Võrusoo tööstusala detailplaneeringu tingimustele ning äriplaani alusel kinnistule kavandatud tootmis- ja äritegevusele, sh ehitama hooned, kinnistusisesed tehnovõrgud ja -rajatised, kinnistusisesed teed ja </w:t>
      </w:r>
      <w:proofErr w:type="spellStart"/>
      <w:r w:rsidRPr="00F833B0">
        <w:rPr>
          <w:rFonts w:ascii="Times New Roman" w:hAnsi="Times New Roman" w:cs="Times New Roman"/>
          <w:sz w:val="24"/>
          <w:szCs w:val="24"/>
        </w:rPr>
        <w:t>välisvalgustuse</w:t>
      </w:r>
      <w:proofErr w:type="spellEnd"/>
      <w:r w:rsidRPr="00F833B0">
        <w:rPr>
          <w:rFonts w:ascii="Times New Roman" w:hAnsi="Times New Roman" w:cs="Times New Roman"/>
          <w:sz w:val="24"/>
          <w:szCs w:val="24"/>
        </w:rPr>
        <w:t xml:space="preserve"> vastavalt ehitusprojekti(de)</w:t>
      </w:r>
      <w:proofErr w:type="spellStart"/>
      <w:r w:rsidRPr="00F833B0">
        <w:rPr>
          <w:rFonts w:ascii="Times New Roman" w:hAnsi="Times New Roman" w:cs="Times New Roman"/>
          <w:sz w:val="24"/>
          <w:szCs w:val="24"/>
        </w:rPr>
        <w:t>le</w:t>
      </w:r>
      <w:proofErr w:type="spellEnd"/>
      <w:r w:rsidRPr="00F833B0">
        <w:rPr>
          <w:rFonts w:ascii="Times New Roman" w:hAnsi="Times New Roman" w:cs="Times New Roman"/>
          <w:sz w:val="24"/>
          <w:szCs w:val="24"/>
        </w:rPr>
        <w:t xml:space="preserve"> ja </w:t>
      </w:r>
      <w:proofErr w:type="spellStart"/>
      <w:r w:rsidRPr="00F833B0">
        <w:rPr>
          <w:rFonts w:ascii="Times New Roman" w:hAnsi="Times New Roman" w:cs="Times New Roman"/>
          <w:sz w:val="24"/>
          <w:szCs w:val="24"/>
        </w:rPr>
        <w:t>hoonestaja</w:t>
      </w:r>
      <w:proofErr w:type="spellEnd"/>
      <w:r w:rsidRPr="00F833B0">
        <w:rPr>
          <w:rFonts w:ascii="Times New Roman" w:hAnsi="Times New Roman" w:cs="Times New Roman"/>
          <w:sz w:val="24"/>
          <w:szCs w:val="24"/>
        </w:rPr>
        <w:t xml:space="preserve"> poolt taotletud ehitusloale.</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11.</w:t>
      </w:r>
      <w:r w:rsidRPr="00F833B0">
        <w:rPr>
          <w:rFonts w:ascii="Times New Roman" w:hAnsi="Times New Roman" w:cs="Times New Roman"/>
          <w:sz w:val="24"/>
          <w:szCs w:val="24"/>
        </w:rPr>
        <w:tab/>
      </w:r>
      <w:proofErr w:type="spellStart"/>
      <w:r w:rsidRPr="00F833B0">
        <w:rPr>
          <w:rFonts w:ascii="Times New Roman" w:hAnsi="Times New Roman" w:cs="Times New Roman"/>
          <w:sz w:val="24"/>
          <w:szCs w:val="24"/>
        </w:rPr>
        <w:t>Hoonestaja</w:t>
      </w:r>
      <w:proofErr w:type="spellEnd"/>
      <w:r w:rsidRPr="00F833B0">
        <w:rPr>
          <w:rFonts w:ascii="Times New Roman" w:hAnsi="Times New Roman" w:cs="Times New Roman"/>
          <w:sz w:val="24"/>
          <w:szCs w:val="24"/>
        </w:rPr>
        <w:t xml:space="preserve"> korraldab ja rahastab projekteerimis-, ehitus- ja muud tööd ning taotleb ehitamiseks ja kasutamiseks vajalikud load ja kooskõlastused.</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12.</w:t>
      </w:r>
      <w:r w:rsidRPr="00F833B0">
        <w:rPr>
          <w:rFonts w:ascii="Times New Roman" w:hAnsi="Times New Roman" w:cs="Times New Roman"/>
          <w:sz w:val="24"/>
          <w:szCs w:val="24"/>
        </w:rPr>
        <w:tab/>
        <w:t xml:space="preserve">Hoonestatavate kinnistute tehnovõrkudega liitumise valmisolekuks võtab omanik Võru linn kohustuse rajada liitumispunktini vee-, reoveekanalisatsiooni-, </w:t>
      </w:r>
      <w:r w:rsidR="00C776C6" w:rsidRPr="00F833B0">
        <w:rPr>
          <w:rFonts w:ascii="Times New Roman" w:hAnsi="Times New Roman" w:cs="Times New Roman"/>
          <w:sz w:val="24"/>
          <w:szCs w:val="24"/>
        </w:rPr>
        <w:t xml:space="preserve">32 A </w:t>
      </w:r>
      <w:r w:rsidRPr="00F833B0">
        <w:rPr>
          <w:rFonts w:ascii="Times New Roman" w:hAnsi="Times New Roman" w:cs="Times New Roman"/>
          <w:sz w:val="24"/>
          <w:szCs w:val="24"/>
        </w:rPr>
        <w:t>elektri-, kaugkütte- ja sidevarustuse, samuti kohustuse välja ehitada tänav ja tänavavalgustus.</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13.</w:t>
      </w:r>
      <w:r w:rsidRPr="00F833B0">
        <w:rPr>
          <w:rFonts w:ascii="Times New Roman" w:hAnsi="Times New Roman" w:cs="Times New Roman"/>
          <w:sz w:val="24"/>
          <w:szCs w:val="24"/>
        </w:rPr>
        <w:tab/>
      </w:r>
      <w:proofErr w:type="spellStart"/>
      <w:r w:rsidRPr="00F833B0">
        <w:rPr>
          <w:rFonts w:ascii="Times New Roman" w:hAnsi="Times New Roman" w:cs="Times New Roman"/>
          <w:sz w:val="24"/>
          <w:szCs w:val="24"/>
        </w:rPr>
        <w:t>Hoonestaja</w:t>
      </w:r>
      <w:proofErr w:type="spellEnd"/>
      <w:r w:rsidRPr="00F833B0">
        <w:rPr>
          <w:rFonts w:ascii="Times New Roman" w:hAnsi="Times New Roman" w:cs="Times New Roman"/>
          <w:sz w:val="24"/>
          <w:szCs w:val="24"/>
        </w:rPr>
        <w:t xml:space="preserve"> kohustub tagama kinnistu heakorra.</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14.</w:t>
      </w:r>
      <w:r w:rsidRPr="00F833B0">
        <w:rPr>
          <w:rFonts w:ascii="Times New Roman" w:hAnsi="Times New Roman" w:cs="Times New Roman"/>
          <w:sz w:val="24"/>
          <w:szCs w:val="24"/>
        </w:rPr>
        <w:tab/>
        <w:t xml:space="preserve">Kõik hoonestusõigusega koormatud maatükil lasuvad maksud tasub ja avalik-õiguslikud reaalkoormatised kannab </w:t>
      </w:r>
      <w:proofErr w:type="spellStart"/>
      <w:r w:rsidRPr="00F833B0">
        <w:rPr>
          <w:rFonts w:ascii="Times New Roman" w:hAnsi="Times New Roman" w:cs="Times New Roman"/>
          <w:sz w:val="24"/>
          <w:szCs w:val="24"/>
        </w:rPr>
        <w:t>hoonestaja</w:t>
      </w:r>
      <w:proofErr w:type="spellEnd"/>
      <w:r w:rsidRPr="00F833B0">
        <w:rPr>
          <w:rFonts w:ascii="Times New Roman" w:hAnsi="Times New Roman" w:cs="Times New Roman"/>
          <w:sz w:val="24"/>
          <w:szCs w:val="24"/>
        </w:rPr>
        <w:t>.</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15.</w:t>
      </w:r>
      <w:r w:rsidRPr="00F833B0">
        <w:rPr>
          <w:rFonts w:ascii="Times New Roman" w:hAnsi="Times New Roman" w:cs="Times New Roman"/>
          <w:sz w:val="24"/>
          <w:szCs w:val="24"/>
        </w:rPr>
        <w:tab/>
        <w:t xml:space="preserve">Hoonestusõigus ei laiene tehnovõrkudele ja -rajatistele, mis läbivad kinnistut ja kuuluvad kolmandatele isikutele. </w:t>
      </w:r>
      <w:proofErr w:type="spellStart"/>
      <w:r w:rsidRPr="00F833B0">
        <w:rPr>
          <w:rFonts w:ascii="Times New Roman" w:hAnsi="Times New Roman" w:cs="Times New Roman"/>
          <w:sz w:val="24"/>
          <w:szCs w:val="24"/>
        </w:rPr>
        <w:t>Hoonestaja</w:t>
      </w:r>
      <w:proofErr w:type="spellEnd"/>
      <w:r w:rsidRPr="00F833B0">
        <w:rPr>
          <w:rFonts w:ascii="Times New Roman" w:hAnsi="Times New Roman" w:cs="Times New Roman"/>
          <w:sz w:val="24"/>
          <w:szCs w:val="24"/>
        </w:rPr>
        <w:t xml:space="preserve"> kohustub andma nõusoleku reaalservituudi või isikliku kasutusõiguse seadmiseks kinnistule ja hoonestusõigusele rajatavate tehnovõrkude ja -rajatiste teenindamiseks ja remontimiseks, selle eest tasu nõudmata.</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16.</w:t>
      </w:r>
      <w:r w:rsidRPr="00F833B0">
        <w:rPr>
          <w:rFonts w:ascii="Times New Roman" w:hAnsi="Times New Roman" w:cs="Times New Roman"/>
          <w:sz w:val="24"/>
          <w:szCs w:val="24"/>
        </w:rPr>
        <w:tab/>
        <w:t>Hoonestusõiguse võõrandamiseks ja hoonestusõiguse koormamiseks asjaõigusega on vajalik koormatud kinnisasja igakordse omaniku nõusolek</w:t>
      </w:r>
      <w:r w:rsidR="00014E39" w:rsidRPr="00F833B0">
        <w:rPr>
          <w:rFonts w:ascii="Times New Roman" w:hAnsi="Times New Roman" w:cs="Times New Roman"/>
          <w:sz w:val="24"/>
          <w:szCs w:val="24"/>
        </w:rPr>
        <w:t xml:space="preserve"> (tingimus kantakse kinnistusraamatusse).</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17.</w:t>
      </w:r>
      <w:r w:rsidRPr="00F833B0">
        <w:rPr>
          <w:rFonts w:ascii="Times New Roman" w:hAnsi="Times New Roman" w:cs="Times New Roman"/>
          <w:sz w:val="24"/>
          <w:szCs w:val="24"/>
        </w:rPr>
        <w:tab/>
        <w:t xml:space="preserve">Hoonestusõiguse langemisel omanikule põhjusel, et </w:t>
      </w:r>
      <w:proofErr w:type="spellStart"/>
      <w:r w:rsidRPr="00F833B0">
        <w:rPr>
          <w:rFonts w:ascii="Times New Roman" w:hAnsi="Times New Roman" w:cs="Times New Roman"/>
          <w:sz w:val="24"/>
          <w:szCs w:val="24"/>
        </w:rPr>
        <w:t>hoonestaja</w:t>
      </w:r>
      <w:proofErr w:type="spellEnd"/>
      <w:r w:rsidRPr="00F833B0">
        <w:rPr>
          <w:rFonts w:ascii="Times New Roman" w:hAnsi="Times New Roman" w:cs="Times New Roman"/>
          <w:sz w:val="24"/>
          <w:szCs w:val="24"/>
        </w:rPr>
        <w:t xml:space="preserve"> ei ole kinnistut hoonestanud hoonestusõiguse kehtivuse perioodil või et </w:t>
      </w:r>
      <w:proofErr w:type="spellStart"/>
      <w:r w:rsidRPr="00F833B0">
        <w:rPr>
          <w:rFonts w:ascii="Times New Roman" w:hAnsi="Times New Roman" w:cs="Times New Roman"/>
          <w:sz w:val="24"/>
          <w:szCs w:val="24"/>
        </w:rPr>
        <w:t>hoonestaja</w:t>
      </w:r>
      <w:proofErr w:type="spellEnd"/>
      <w:r w:rsidRPr="00F833B0">
        <w:rPr>
          <w:rFonts w:ascii="Times New Roman" w:hAnsi="Times New Roman" w:cs="Times New Roman"/>
          <w:sz w:val="24"/>
          <w:szCs w:val="24"/>
        </w:rPr>
        <w:t xml:space="preserve"> rikub oluliselt oma lepingulisi kohustusi (v.a leppetrahviga trahvitav tegevus)</w:t>
      </w:r>
      <w:r w:rsidR="00014E39" w:rsidRPr="00F833B0">
        <w:rPr>
          <w:rFonts w:ascii="Times New Roman" w:hAnsi="Times New Roman" w:cs="Times New Roman"/>
          <w:sz w:val="24"/>
          <w:szCs w:val="24"/>
        </w:rPr>
        <w:t>,</w:t>
      </w:r>
      <w:r w:rsidRPr="00F833B0">
        <w:rPr>
          <w:rFonts w:ascii="Times New Roman" w:hAnsi="Times New Roman" w:cs="Times New Roman"/>
          <w:sz w:val="24"/>
          <w:szCs w:val="24"/>
        </w:rPr>
        <w:t xml:space="preserve"> kinnistu omanik</w:t>
      </w:r>
      <w:r w:rsidR="00887DDC" w:rsidRPr="00F833B0">
        <w:rPr>
          <w:rFonts w:ascii="Times New Roman" w:hAnsi="Times New Roman" w:cs="Times New Roman"/>
          <w:sz w:val="24"/>
          <w:szCs w:val="24"/>
        </w:rPr>
        <w:t xml:space="preserve"> </w:t>
      </w:r>
      <w:proofErr w:type="spellStart"/>
      <w:r w:rsidR="00887DDC" w:rsidRPr="00F833B0">
        <w:rPr>
          <w:rFonts w:ascii="Times New Roman" w:hAnsi="Times New Roman" w:cs="Times New Roman"/>
          <w:sz w:val="24"/>
          <w:szCs w:val="24"/>
        </w:rPr>
        <w:t>hoonestajale</w:t>
      </w:r>
      <w:proofErr w:type="spellEnd"/>
      <w:r w:rsidR="00887DDC" w:rsidRPr="00F833B0">
        <w:rPr>
          <w:rFonts w:ascii="Times New Roman" w:hAnsi="Times New Roman" w:cs="Times New Roman"/>
          <w:sz w:val="24"/>
          <w:szCs w:val="24"/>
        </w:rPr>
        <w:t xml:space="preserve"> hüvitist ei maksa (tingimus kantakse kinnistusraamatusse).</w:t>
      </w:r>
    </w:p>
    <w:p w:rsidR="00C9712B" w:rsidRPr="00F833B0" w:rsidRDefault="00014E39"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18</w:t>
      </w:r>
      <w:r w:rsidR="00C9712B" w:rsidRPr="00F833B0">
        <w:rPr>
          <w:rFonts w:ascii="Times New Roman" w:hAnsi="Times New Roman" w:cs="Times New Roman"/>
          <w:sz w:val="24"/>
          <w:szCs w:val="24"/>
        </w:rPr>
        <w:t>.</w:t>
      </w:r>
      <w:r w:rsidR="00C9712B" w:rsidRPr="00F833B0">
        <w:rPr>
          <w:rFonts w:ascii="Times New Roman" w:hAnsi="Times New Roman" w:cs="Times New Roman"/>
          <w:sz w:val="24"/>
          <w:szCs w:val="24"/>
        </w:rPr>
        <w:tab/>
        <w:t>Kinnisasja omanikul ei ole õigust</w:t>
      </w:r>
      <w:r w:rsidR="00BF3897" w:rsidRPr="00F833B0">
        <w:rPr>
          <w:rFonts w:ascii="Times New Roman" w:hAnsi="Times New Roman" w:cs="Times New Roman"/>
          <w:sz w:val="24"/>
          <w:szCs w:val="24"/>
        </w:rPr>
        <w:t xml:space="preserve"> nõuda </w:t>
      </w:r>
      <w:proofErr w:type="spellStart"/>
      <w:r w:rsidR="00BF3897" w:rsidRPr="00F833B0">
        <w:rPr>
          <w:rFonts w:ascii="Times New Roman" w:hAnsi="Times New Roman" w:cs="Times New Roman"/>
          <w:sz w:val="24"/>
          <w:szCs w:val="24"/>
        </w:rPr>
        <w:t>hoonestajalt</w:t>
      </w:r>
      <w:proofErr w:type="spellEnd"/>
      <w:r w:rsidR="00BF3897" w:rsidRPr="00F833B0">
        <w:rPr>
          <w:rFonts w:ascii="Times New Roman" w:hAnsi="Times New Roman" w:cs="Times New Roman"/>
          <w:sz w:val="24"/>
          <w:szCs w:val="24"/>
        </w:rPr>
        <w:t xml:space="preserve"> ehitise </w:t>
      </w:r>
      <w:proofErr w:type="spellStart"/>
      <w:r w:rsidR="00BF3897" w:rsidRPr="00F833B0">
        <w:rPr>
          <w:rFonts w:ascii="Times New Roman" w:hAnsi="Times New Roman" w:cs="Times New Roman"/>
          <w:sz w:val="24"/>
          <w:szCs w:val="24"/>
        </w:rPr>
        <w:t>ära</w:t>
      </w:r>
      <w:r w:rsidR="00C9712B" w:rsidRPr="00F833B0">
        <w:rPr>
          <w:rFonts w:ascii="Times New Roman" w:hAnsi="Times New Roman" w:cs="Times New Roman"/>
          <w:sz w:val="24"/>
          <w:szCs w:val="24"/>
        </w:rPr>
        <w:t>vedamist</w:t>
      </w:r>
      <w:proofErr w:type="spellEnd"/>
      <w:r w:rsidR="00C9712B" w:rsidRPr="00F833B0">
        <w:rPr>
          <w:rFonts w:ascii="Times New Roman" w:hAnsi="Times New Roman" w:cs="Times New Roman"/>
          <w:sz w:val="24"/>
          <w:szCs w:val="24"/>
        </w:rPr>
        <w:t xml:space="preserve"> enne hoonestusõiguse lõppemise tähtaja saabumist (tingimus kantakse kinnistusraamatusse).</w:t>
      </w:r>
    </w:p>
    <w:p w:rsidR="00C9712B" w:rsidRPr="00F833B0" w:rsidRDefault="00014E39"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lastRenderedPageBreak/>
        <w:t>19</w:t>
      </w:r>
      <w:r w:rsidR="00C9712B" w:rsidRPr="00F833B0">
        <w:rPr>
          <w:rFonts w:ascii="Times New Roman" w:hAnsi="Times New Roman" w:cs="Times New Roman"/>
          <w:sz w:val="24"/>
          <w:szCs w:val="24"/>
        </w:rPr>
        <w:t>.</w:t>
      </w:r>
      <w:r w:rsidR="00C9712B" w:rsidRPr="00F833B0">
        <w:rPr>
          <w:rFonts w:ascii="Times New Roman" w:hAnsi="Times New Roman" w:cs="Times New Roman"/>
          <w:sz w:val="24"/>
          <w:szCs w:val="24"/>
        </w:rPr>
        <w:tab/>
        <w:t>Kinnisasja omanikul ei ole õigust nõuda</w:t>
      </w:r>
      <w:r w:rsidR="00E40792" w:rsidRPr="00F833B0">
        <w:rPr>
          <w:rFonts w:ascii="Times New Roman" w:hAnsi="Times New Roman" w:cs="Times New Roman"/>
          <w:sz w:val="24"/>
          <w:szCs w:val="24"/>
        </w:rPr>
        <w:t xml:space="preserve">, et </w:t>
      </w:r>
      <w:proofErr w:type="spellStart"/>
      <w:r w:rsidR="00E40792" w:rsidRPr="00F833B0">
        <w:rPr>
          <w:rFonts w:ascii="Times New Roman" w:hAnsi="Times New Roman" w:cs="Times New Roman"/>
          <w:sz w:val="24"/>
          <w:szCs w:val="24"/>
        </w:rPr>
        <w:t>hoonestaja</w:t>
      </w:r>
      <w:proofErr w:type="spellEnd"/>
      <w:r w:rsidR="00E40792" w:rsidRPr="00F833B0">
        <w:rPr>
          <w:rFonts w:ascii="Times New Roman" w:hAnsi="Times New Roman" w:cs="Times New Roman"/>
          <w:sz w:val="24"/>
          <w:szCs w:val="24"/>
        </w:rPr>
        <w:t xml:space="preserve"> </w:t>
      </w:r>
      <w:r w:rsidR="00C9712B" w:rsidRPr="00F833B0">
        <w:rPr>
          <w:rFonts w:ascii="Times New Roman" w:hAnsi="Times New Roman" w:cs="Times New Roman"/>
          <w:sz w:val="24"/>
          <w:szCs w:val="24"/>
        </w:rPr>
        <w:t>jät</w:t>
      </w:r>
      <w:r w:rsidR="00E40792" w:rsidRPr="00F833B0">
        <w:rPr>
          <w:rFonts w:ascii="Times New Roman" w:hAnsi="Times New Roman" w:cs="Times New Roman"/>
          <w:sz w:val="24"/>
          <w:szCs w:val="24"/>
        </w:rPr>
        <w:t xml:space="preserve">aks püstitatud hooned alles </w:t>
      </w:r>
      <w:r w:rsidR="00C9712B" w:rsidRPr="00F833B0">
        <w:rPr>
          <w:rFonts w:ascii="Times New Roman" w:hAnsi="Times New Roman" w:cs="Times New Roman"/>
          <w:sz w:val="24"/>
          <w:szCs w:val="24"/>
        </w:rPr>
        <w:t xml:space="preserve">tasu eest, mis võrdub </w:t>
      </w:r>
      <w:proofErr w:type="spellStart"/>
      <w:r w:rsidR="00C9712B" w:rsidRPr="00F833B0">
        <w:rPr>
          <w:rFonts w:ascii="Times New Roman" w:hAnsi="Times New Roman" w:cs="Times New Roman"/>
          <w:sz w:val="24"/>
          <w:szCs w:val="24"/>
        </w:rPr>
        <w:t>hoonestajale</w:t>
      </w:r>
      <w:proofErr w:type="spellEnd"/>
      <w:r w:rsidR="00C9712B" w:rsidRPr="00F833B0">
        <w:rPr>
          <w:rFonts w:ascii="Times New Roman" w:hAnsi="Times New Roman" w:cs="Times New Roman"/>
          <w:sz w:val="24"/>
          <w:szCs w:val="24"/>
        </w:rPr>
        <w:t xml:space="preserve"> ehitiste </w:t>
      </w:r>
      <w:proofErr w:type="spellStart"/>
      <w:r w:rsidR="00C9712B" w:rsidRPr="00F833B0">
        <w:rPr>
          <w:rFonts w:ascii="Times New Roman" w:hAnsi="Times New Roman" w:cs="Times New Roman"/>
          <w:sz w:val="24"/>
          <w:szCs w:val="24"/>
        </w:rPr>
        <w:t>äravedamise</w:t>
      </w:r>
      <w:proofErr w:type="spellEnd"/>
      <w:r w:rsidR="00C9712B" w:rsidRPr="00F833B0">
        <w:rPr>
          <w:rFonts w:ascii="Times New Roman" w:hAnsi="Times New Roman" w:cs="Times New Roman"/>
          <w:sz w:val="24"/>
          <w:szCs w:val="24"/>
        </w:rPr>
        <w:t xml:space="preserve"> õiguse kaotamise tõttu tekkiva kahjuga (tingimus kantakse kinnistusraamatusse).</w:t>
      </w:r>
    </w:p>
    <w:p w:rsidR="00C9712B" w:rsidRPr="00F833B0" w:rsidRDefault="00887DDC"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20</w:t>
      </w:r>
      <w:r w:rsidR="00C9712B" w:rsidRPr="00F833B0">
        <w:rPr>
          <w:rFonts w:ascii="Times New Roman" w:hAnsi="Times New Roman" w:cs="Times New Roman"/>
          <w:sz w:val="24"/>
          <w:szCs w:val="24"/>
        </w:rPr>
        <w:t>.</w:t>
      </w:r>
      <w:r w:rsidR="00C9712B" w:rsidRPr="00F833B0">
        <w:rPr>
          <w:rFonts w:ascii="Times New Roman" w:hAnsi="Times New Roman" w:cs="Times New Roman"/>
          <w:sz w:val="24"/>
          <w:szCs w:val="24"/>
        </w:rPr>
        <w:tab/>
      </w:r>
      <w:proofErr w:type="spellStart"/>
      <w:r w:rsidR="00C9712B" w:rsidRPr="00F833B0">
        <w:rPr>
          <w:rFonts w:ascii="Times New Roman" w:hAnsi="Times New Roman" w:cs="Times New Roman"/>
          <w:sz w:val="24"/>
          <w:szCs w:val="24"/>
        </w:rPr>
        <w:t>Hoonestaja</w:t>
      </w:r>
      <w:proofErr w:type="spellEnd"/>
      <w:r w:rsidR="00C9712B" w:rsidRPr="00F833B0">
        <w:rPr>
          <w:rFonts w:ascii="Times New Roman" w:hAnsi="Times New Roman" w:cs="Times New Roman"/>
          <w:sz w:val="24"/>
          <w:szCs w:val="24"/>
        </w:rPr>
        <w:t xml:space="preserve"> poolt ehitatavad ehitised kindlustab </w:t>
      </w:r>
      <w:proofErr w:type="spellStart"/>
      <w:r w:rsidR="00C9712B" w:rsidRPr="00F833B0">
        <w:rPr>
          <w:rFonts w:ascii="Times New Roman" w:hAnsi="Times New Roman" w:cs="Times New Roman"/>
          <w:sz w:val="24"/>
          <w:szCs w:val="24"/>
        </w:rPr>
        <w:t>hoonestaja</w:t>
      </w:r>
      <w:proofErr w:type="spellEnd"/>
      <w:r w:rsidR="00C9712B" w:rsidRPr="00F833B0">
        <w:rPr>
          <w:rFonts w:ascii="Times New Roman" w:hAnsi="Times New Roman" w:cs="Times New Roman"/>
          <w:sz w:val="24"/>
          <w:szCs w:val="24"/>
        </w:rPr>
        <w:t>.</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p>
    <w:p w:rsidR="00ED57C7" w:rsidRPr="00F833B0" w:rsidRDefault="00ED57C7" w:rsidP="006A5604">
      <w:pPr>
        <w:tabs>
          <w:tab w:val="left" w:pos="426"/>
        </w:tabs>
        <w:autoSpaceDE w:val="0"/>
        <w:autoSpaceDN w:val="0"/>
        <w:adjustRightInd w:val="0"/>
        <w:spacing w:after="0" w:line="240" w:lineRule="auto"/>
        <w:jc w:val="both"/>
        <w:rPr>
          <w:rFonts w:ascii="Times New Roman" w:hAnsi="Times New Roman" w:cs="Times New Roman"/>
          <w:sz w:val="24"/>
          <w:szCs w:val="24"/>
        </w:rPr>
      </w:pP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b/>
          <w:bCs/>
          <w:sz w:val="24"/>
          <w:szCs w:val="24"/>
          <w:u w:val="single"/>
        </w:rPr>
      </w:pPr>
      <w:r w:rsidRPr="00F833B0">
        <w:rPr>
          <w:rFonts w:ascii="Times New Roman" w:hAnsi="Times New Roman" w:cs="Times New Roman"/>
          <w:b/>
          <w:bCs/>
          <w:sz w:val="24"/>
          <w:szCs w:val="24"/>
          <w:u w:val="single"/>
        </w:rPr>
        <w:t>Hoonestusõiguse lõppemine või lõpetamine</w:t>
      </w:r>
    </w:p>
    <w:p w:rsidR="00C9712B" w:rsidRPr="00F833B0" w:rsidRDefault="00143B7C"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2</w:t>
      </w:r>
      <w:r w:rsidR="00887DDC" w:rsidRPr="00F833B0">
        <w:rPr>
          <w:rFonts w:ascii="Times New Roman" w:hAnsi="Times New Roman" w:cs="Times New Roman"/>
          <w:sz w:val="24"/>
          <w:szCs w:val="24"/>
        </w:rPr>
        <w:t>1</w:t>
      </w:r>
      <w:r w:rsidR="00C9712B" w:rsidRPr="00F833B0">
        <w:rPr>
          <w:rFonts w:ascii="Times New Roman" w:hAnsi="Times New Roman" w:cs="Times New Roman"/>
          <w:sz w:val="24"/>
          <w:szCs w:val="24"/>
        </w:rPr>
        <w:t>.</w:t>
      </w:r>
      <w:r w:rsidR="00C9712B" w:rsidRPr="00F833B0">
        <w:rPr>
          <w:rFonts w:ascii="Times New Roman" w:hAnsi="Times New Roman" w:cs="Times New Roman"/>
          <w:sz w:val="24"/>
          <w:szCs w:val="24"/>
        </w:rPr>
        <w:tab/>
        <w:t>Hoonestusõigus lõpeb nelja aasta möödumisel arvates hoonestusõiguse kinnistusraamatusse kandmisest</w:t>
      </w:r>
      <w:r w:rsidR="00E40792" w:rsidRPr="00F833B0">
        <w:rPr>
          <w:rFonts w:ascii="Times New Roman" w:hAnsi="Times New Roman" w:cs="Times New Roman"/>
          <w:sz w:val="24"/>
          <w:szCs w:val="24"/>
        </w:rPr>
        <w:t xml:space="preserve"> või poolte kokkuleppel varem</w:t>
      </w:r>
      <w:r w:rsidR="00C9712B" w:rsidRPr="00F833B0">
        <w:rPr>
          <w:rFonts w:ascii="Times New Roman" w:hAnsi="Times New Roman" w:cs="Times New Roman"/>
          <w:sz w:val="24"/>
          <w:szCs w:val="24"/>
        </w:rPr>
        <w:t xml:space="preserve">. Tähtaja saabumisel on </w:t>
      </w:r>
      <w:proofErr w:type="spellStart"/>
      <w:r w:rsidR="00C9712B" w:rsidRPr="00F833B0">
        <w:rPr>
          <w:rFonts w:ascii="Times New Roman" w:hAnsi="Times New Roman" w:cs="Times New Roman"/>
          <w:sz w:val="24"/>
          <w:szCs w:val="24"/>
        </w:rPr>
        <w:t>hoonestajal</w:t>
      </w:r>
      <w:proofErr w:type="spellEnd"/>
      <w:r w:rsidR="00C9712B" w:rsidRPr="00F833B0">
        <w:rPr>
          <w:rFonts w:ascii="Times New Roman" w:hAnsi="Times New Roman" w:cs="Times New Roman"/>
          <w:sz w:val="24"/>
          <w:szCs w:val="24"/>
        </w:rPr>
        <w:t xml:space="preserve"> õigus saada ilma täiendava tasu maksmiseta kinnisasja omanikuks, kui täidetud on kõik hoonestusõiguse seadmisel kokku lepitud tingimused (v.a töökohtade loomise ja pakutava töötasu nõue). </w:t>
      </w:r>
    </w:p>
    <w:p w:rsidR="00C9712B" w:rsidRPr="00F833B0" w:rsidRDefault="00887DDC"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22</w:t>
      </w:r>
      <w:r w:rsidR="00C9712B" w:rsidRPr="00F833B0">
        <w:rPr>
          <w:rFonts w:ascii="Times New Roman" w:hAnsi="Times New Roman" w:cs="Times New Roman"/>
          <w:sz w:val="24"/>
          <w:szCs w:val="24"/>
        </w:rPr>
        <w:t>.</w:t>
      </w:r>
      <w:r w:rsidR="00C9712B" w:rsidRPr="00F833B0">
        <w:rPr>
          <w:rFonts w:ascii="Times New Roman" w:hAnsi="Times New Roman" w:cs="Times New Roman"/>
          <w:sz w:val="24"/>
          <w:szCs w:val="24"/>
        </w:rPr>
        <w:tab/>
        <w:t xml:space="preserve">Kinnisasja omandamine peab toimuma kahe kuu jooksul hoonestusõiguse lõppemisest arvates. Kui </w:t>
      </w:r>
      <w:proofErr w:type="spellStart"/>
      <w:r w:rsidR="00C9712B" w:rsidRPr="00F833B0">
        <w:rPr>
          <w:rFonts w:ascii="Times New Roman" w:hAnsi="Times New Roman" w:cs="Times New Roman"/>
          <w:sz w:val="24"/>
          <w:szCs w:val="24"/>
        </w:rPr>
        <w:t>hoonestaja</w:t>
      </w:r>
      <w:proofErr w:type="spellEnd"/>
      <w:r w:rsidR="00C9712B" w:rsidRPr="00F833B0">
        <w:rPr>
          <w:rFonts w:ascii="Times New Roman" w:hAnsi="Times New Roman" w:cs="Times New Roman"/>
          <w:sz w:val="24"/>
          <w:szCs w:val="24"/>
        </w:rPr>
        <w:t xml:space="preserve"> ei ole nõus saama kinnisasja omanikuks või kui </w:t>
      </w:r>
      <w:proofErr w:type="spellStart"/>
      <w:r w:rsidR="00C9712B" w:rsidRPr="00F833B0">
        <w:rPr>
          <w:rFonts w:ascii="Times New Roman" w:hAnsi="Times New Roman" w:cs="Times New Roman"/>
          <w:sz w:val="24"/>
          <w:szCs w:val="24"/>
        </w:rPr>
        <w:t>hoonestaja</w:t>
      </w:r>
      <w:proofErr w:type="spellEnd"/>
      <w:r w:rsidR="00C9712B" w:rsidRPr="00F833B0">
        <w:rPr>
          <w:rFonts w:ascii="Times New Roman" w:hAnsi="Times New Roman" w:cs="Times New Roman"/>
          <w:sz w:val="24"/>
          <w:szCs w:val="24"/>
        </w:rPr>
        <w:t xml:space="preserve"> ei ole kinnistut hoonestanud ehk saanud rajatavatele ehitistele kasutusluba või kui </w:t>
      </w:r>
      <w:proofErr w:type="spellStart"/>
      <w:r w:rsidR="00C9712B" w:rsidRPr="00F833B0">
        <w:rPr>
          <w:rFonts w:ascii="Times New Roman" w:hAnsi="Times New Roman" w:cs="Times New Roman"/>
          <w:sz w:val="24"/>
          <w:szCs w:val="24"/>
        </w:rPr>
        <w:t>hoonestaja</w:t>
      </w:r>
      <w:proofErr w:type="spellEnd"/>
      <w:r w:rsidR="00C9712B" w:rsidRPr="00F833B0">
        <w:rPr>
          <w:rFonts w:ascii="Times New Roman" w:hAnsi="Times New Roman" w:cs="Times New Roman"/>
          <w:sz w:val="24"/>
          <w:szCs w:val="24"/>
        </w:rPr>
        <w:t xml:space="preserve"> ei ole astunud samme selleks, et saada kinnisasja omanikuks, pikeneb lõppev hoonestusõigus samadel tingimustel järgmiseks neljaks aastaks</w:t>
      </w:r>
      <w:r w:rsidR="00143B7C" w:rsidRPr="00F833B0">
        <w:rPr>
          <w:rFonts w:ascii="Times New Roman" w:hAnsi="Times New Roman" w:cs="Times New Roman"/>
          <w:sz w:val="24"/>
          <w:szCs w:val="24"/>
        </w:rPr>
        <w:t xml:space="preserve"> (v.a juhu</w:t>
      </w:r>
      <w:r w:rsidRPr="00F833B0">
        <w:rPr>
          <w:rFonts w:ascii="Times New Roman" w:hAnsi="Times New Roman" w:cs="Times New Roman"/>
          <w:sz w:val="24"/>
          <w:szCs w:val="24"/>
        </w:rPr>
        <w:t>l, kui omanik kasutab punktis 23</w:t>
      </w:r>
      <w:r w:rsidR="00143B7C" w:rsidRPr="00F833B0">
        <w:rPr>
          <w:rFonts w:ascii="Times New Roman" w:hAnsi="Times New Roman" w:cs="Times New Roman"/>
          <w:sz w:val="24"/>
          <w:szCs w:val="24"/>
        </w:rPr>
        <w:t xml:space="preserve"> nimetatud õigust).</w:t>
      </w:r>
      <w:r w:rsidR="00C9712B" w:rsidRPr="00F833B0">
        <w:rPr>
          <w:rFonts w:ascii="Times New Roman" w:hAnsi="Times New Roman" w:cs="Times New Roman"/>
          <w:sz w:val="24"/>
          <w:szCs w:val="24"/>
        </w:rPr>
        <w:t xml:space="preserve"> Pikenenud hoonestusõiguse puhul on uueks hoonestusõiguse tasuks enampakkumisel pakutud tasu, mis korrutatakse läbi koefitsiendiga 1,7. Saadud tulem on edaspidi hoonestusõiguse tasuks</w:t>
      </w:r>
      <w:r w:rsidR="00143B7C" w:rsidRPr="00F833B0">
        <w:rPr>
          <w:rFonts w:ascii="Times New Roman" w:hAnsi="Times New Roman" w:cs="Times New Roman"/>
          <w:sz w:val="24"/>
          <w:szCs w:val="24"/>
        </w:rPr>
        <w:t xml:space="preserve"> 48 kuu eest.</w:t>
      </w:r>
    </w:p>
    <w:p w:rsidR="00C9712B" w:rsidRPr="00F833B0" w:rsidRDefault="00887DDC"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23</w:t>
      </w:r>
      <w:r w:rsidR="00C9712B" w:rsidRPr="00F833B0">
        <w:rPr>
          <w:rFonts w:ascii="Times New Roman" w:hAnsi="Times New Roman" w:cs="Times New Roman"/>
          <w:sz w:val="24"/>
          <w:szCs w:val="24"/>
        </w:rPr>
        <w:t>.</w:t>
      </w:r>
      <w:r w:rsidR="00C9712B" w:rsidRPr="00F833B0">
        <w:rPr>
          <w:rFonts w:ascii="Times New Roman" w:hAnsi="Times New Roman" w:cs="Times New Roman"/>
          <w:sz w:val="24"/>
          <w:szCs w:val="24"/>
        </w:rPr>
        <w:tab/>
        <w:t xml:space="preserve">Kui </w:t>
      </w:r>
      <w:proofErr w:type="spellStart"/>
      <w:r w:rsidR="00C9712B" w:rsidRPr="00F833B0">
        <w:rPr>
          <w:rFonts w:ascii="Times New Roman" w:hAnsi="Times New Roman" w:cs="Times New Roman"/>
          <w:sz w:val="24"/>
          <w:szCs w:val="24"/>
        </w:rPr>
        <w:t>hoonestaja</w:t>
      </w:r>
      <w:proofErr w:type="spellEnd"/>
      <w:r w:rsidR="00C9712B" w:rsidRPr="00F833B0">
        <w:rPr>
          <w:rFonts w:ascii="Times New Roman" w:hAnsi="Times New Roman" w:cs="Times New Roman"/>
          <w:sz w:val="24"/>
          <w:szCs w:val="24"/>
        </w:rPr>
        <w:t xml:space="preserve"> ei ole kolme aasta jooksul, alates kinnistusraamatusse hoonestusõiguse kande tegemisele järgnevast päevast, kinnistu hoonestamisega alustanud on Võru </w:t>
      </w:r>
      <w:r w:rsidR="00ED57C7" w:rsidRPr="00F833B0">
        <w:rPr>
          <w:rFonts w:ascii="Times New Roman" w:hAnsi="Times New Roman" w:cs="Times New Roman"/>
          <w:sz w:val="24"/>
          <w:szCs w:val="24"/>
        </w:rPr>
        <w:t xml:space="preserve">Linnavolikogul õigus otsustada </w:t>
      </w:r>
      <w:r w:rsidR="00C9712B" w:rsidRPr="00F833B0">
        <w:rPr>
          <w:rFonts w:ascii="Times New Roman" w:hAnsi="Times New Roman" w:cs="Times New Roman"/>
          <w:sz w:val="24"/>
          <w:szCs w:val="24"/>
        </w:rPr>
        <w:t xml:space="preserve">hoonestusõiguse seadmise leping ühepoolselt lõpetada ja nõuda hoonestusõiguse kustutamist kinnistusraamatust ning </w:t>
      </w:r>
      <w:proofErr w:type="spellStart"/>
      <w:r w:rsidR="00C9712B" w:rsidRPr="00F833B0">
        <w:rPr>
          <w:rFonts w:ascii="Times New Roman" w:hAnsi="Times New Roman" w:cs="Times New Roman"/>
          <w:sz w:val="24"/>
          <w:szCs w:val="24"/>
        </w:rPr>
        <w:t>hoonestajal</w:t>
      </w:r>
      <w:proofErr w:type="spellEnd"/>
      <w:r w:rsidR="00C9712B" w:rsidRPr="00F833B0">
        <w:rPr>
          <w:rFonts w:ascii="Times New Roman" w:hAnsi="Times New Roman" w:cs="Times New Roman"/>
          <w:sz w:val="24"/>
          <w:szCs w:val="24"/>
        </w:rPr>
        <w:t xml:space="preserve"> ei ole õigust nõuda tema poolt kinnistule tehtud kulutuste hüvitamist või talle tekkinud kahju hüvitamist.</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p>
    <w:p w:rsidR="00ED57C7" w:rsidRPr="00F833B0" w:rsidRDefault="00ED57C7" w:rsidP="006A5604">
      <w:pPr>
        <w:tabs>
          <w:tab w:val="left" w:pos="426"/>
        </w:tabs>
        <w:autoSpaceDE w:val="0"/>
        <w:autoSpaceDN w:val="0"/>
        <w:adjustRightInd w:val="0"/>
        <w:spacing w:after="0" w:line="240" w:lineRule="auto"/>
        <w:jc w:val="both"/>
        <w:rPr>
          <w:rFonts w:ascii="Times New Roman" w:hAnsi="Times New Roman" w:cs="Times New Roman"/>
          <w:sz w:val="24"/>
          <w:szCs w:val="24"/>
        </w:rPr>
      </w:pPr>
    </w:p>
    <w:p w:rsidR="00C9712B" w:rsidRPr="00F833B0" w:rsidRDefault="00143B7C" w:rsidP="006A5604">
      <w:pPr>
        <w:tabs>
          <w:tab w:val="left" w:pos="426"/>
        </w:tabs>
        <w:autoSpaceDE w:val="0"/>
        <w:autoSpaceDN w:val="0"/>
        <w:adjustRightInd w:val="0"/>
        <w:spacing w:after="0" w:line="240" w:lineRule="auto"/>
        <w:jc w:val="both"/>
        <w:rPr>
          <w:rFonts w:ascii="Times New Roman" w:hAnsi="Times New Roman" w:cs="Times New Roman"/>
          <w:b/>
          <w:bCs/>
          <w:sz w:val="24"/>
          <w:szCs w:val="24"/>
          <w:u w:val="single"/>
        </w:rPr>
      </w:pPr>
      <w:r w:rsidRPr="00F833B0">
        <w:rPr>
          <w:rFonts w:ascii="Times New Roman" w:hAnsi="Times New Roman" w:cs="Times New Roman"/>
          <w:b/>
          <w:bCs/>
          <w:sz w:val="24"/>
          <w:szCs w:val="24"/>
          <w:u w:val="single"/>
        </w:rPr>
        <w:t>Sanktsioonid ja tagatised</w:t>
      </w:r>
    </w:p>
    <w:p w:rsidR="00C9712B" w:rsidRPr="00F833B0" w:rsidRDefault="00887DDC"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24</w:t>
      </w:r>
      <w:r w:rsidR="00C9712B" w:rsidRPr="00F833B0">
        <w:rPr>
          <w:rFonts w:ascii="Times New Roman" w:hAnsi="Times New Roman" w:cs="Times New Roman"/>
          <w:sz w:val="24"/>
          <w:szCs w:val="24"/>
        </w:rPr>
        <w:t>.</w:t>
      </w:r>
      <w:r w:rsidR="00C9712B" w:rsidRPr="00F833B0">
        <w:rPr>
          <w:rFonts w:ascii="Times New Roman" w:hAnsi="Times New Roman" w:cs="Times New Roman"/>
          <w:sz w:val="24"/>
          <w:szCs w:val="24"/>
        </w:rPr>
        <w:tab/>
        <w:t>Pakkumuses lubatud töökohtade loomist ja makstava töötasu suurust kontrolli</w:t>
      </w:r>
      <w:r w:rsidR="00ED57C7" w:rsidRPr="00F833B0">
        <w:rPr>
          <w:rFonts w:ascii="Times New Roman" w:hAnsi="Times New Roman" w:cs="Times New Roman"/>
          <w:sz w:val="24"/>
          <w:szCs w:val="24"/>
        </w:rPr>
        <w:t>takse</w:t>
      </w:r>
      <w:r w:rsidR="00C9712B" w:rsidRPr="00F833B0">
        <w:rPr>
          <w:rFonts w:ascii="Times New Roman" w:hAnsi="Times New Roman" w:cs="Times New Roman"/>
          <w:sz w:val="24"/>
          <w:szCs w:val="24"/>
        </w:rPr>
        <w:t xml:space="preserve"> </w:t>
      </w:r>
      <w:r w:rsidR="009005B2" w:rsidRPr="00F833B0">
        <w:rPr>
          <w:rFonts w:ascii="Times New Roman" w:hAnsi="Times New Roman" w:cs="Times New Roman"/>
          <w:sz w:val="24"/>
          <w:szCs w:val="24"/>
        </w:rPr>
        <w:t>hoonestusõiguse tähtaja</w:t>
      </w:r>
      <w:r w:rsidR="00C9712B" w:rsidRPr="00F833B0">
        <w:rPr>
          <w:rFonts w:ascii="Times New Roman" w:hAnsi="Times New Roman" w:cs="Times New Roman"/>
          <w:sz w:val="24"/>
          <w:szCs w:val="24"/>
        </w:rPr>
        <w:t xml:space="preserve"> möödumisel </w:t>
      </w:r>
      <w:r w:rsidR="009005B2" w:rsidRPr="00F833B0">
        <w:rPr>
          <w:rFonts w:ascii="Times New Roman" w:hAnsi="Times New Roman" w:cs="Times New Roman"/>
          <w:sz w:val="24"/>
          <w:szCs w:val="24"/>
        </w:rPr>
        <w:t>või poolte kokkuleppel varem</w:t>
      </w:r>
      <w:r w:rsidR="00C9712B" w:rsidRPr="00F833B0">
        <w:rPr>
          <w:rFonts w:ascii="Times New Roman" w:hAnsi="Times New Roman" w:cs="Times New Roman"/>
          <w:sz w:val="24"/>
          <w:szCs w:val="24"/>
        </w:rPr>
        <w:t>. Kui ettevõtja ei täida töökohtade loomise kohustust, on ta kohustatud tasuma ühekordselt leppetrahvi järgneva arvutuse alusel:</w:t>
      </w:r>
    </w:p>
    <w:p w:rsidR="00C9712B" w:rsidRPr="00F833B0" w:rsidRDefault="00887DDC"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24</w:t>
      </w:r>
      <w:r w:rsidR="00C9712B" w:rsidRPr="00F833B0">
        <w:rPr>
          <w:rFonts w:ascii="Times New Roman" w:hAnsi="Times New Roman" w:cs="Times New Roman"/>
          <w:sz w:val="24"/>
          <w:szCs w:val="24"/>
        </w:rPr>
        <w:t>.1.</w:t>
      </w:r>
      <w:r w:rsidR="00C9712B" w:rsidRPr="00F833B0">
        <w:rPr>
          <w:rFonts w:ascii="Times New Roman" w:hAnsi="Times New Roman" w:cs="Times New Roman"/>
          <w:sz w:val="24"/>
          <w:szCs w:val="24"/>
        </w:rPr>
        <w:tab/>
        <w:t xml:space="preserve">kui töökohti ei ole üldse loodud: leppetrahvi suuruse moodustab ettevõtja poolt pakutud  hoonestusõiguse tasu </w:t>
      </w:r>
      <w:r w:rsidR="00143B7C" w:rsidRPr="00F833B0">
        <w:rPr>
          <w:rFonts w:ascii="Times New Roman" w:hAnsi="Times New Roman" w:cs="Times New Roman"/>
          <w:sz w:val="24"/>
          <w:szCs w:val="24"/>
        </w:rPr>
        <w:t>kolme</w:t>
      </w:r>
      <w:r w:rsidR="00C9712B" w:rsidRPr="00F833B0">
        <w:rPr>
          <w:rFonts w:ascii="Times New Roman" w:hAnsi="Times New Roman" w:cs="Times New Roman"/>
          <w:sz w:val="24"/>
          <w:szCs w:val="24"/>
        </w:rPr>
        <w:t>kordne määr;</w:t>
      </w:r>
    </w:p>
    <w:p w:rsidR="00C9712B" w:rsidRPr="00F833B0" w:rsidRDefault="00887DDC"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24</w:t>
      </w:r>
      <w:r w:rsidR="00C9712B" w:rsidRPr="00F833B0">
        <w:rPr>
          <w:rFonts w:ascii="Times New Roman" w:hAnsi="Times New Roman" w:cs="Times New Roman"/>
          <w:sz w:val="24"/>
          <w:szCs w:val="24"/>
        </w:rPr>
        <w:t>.2.</w:t>
      </w:r>
      <w:r w:rsidR="00C9712B" w:rsidRPr="00F833B0">
        <w:rPr>
          <w:rFonts w:ascii="Times New Roman" w:hAnsi="Times New Roman" w:cs="Times New Roman"/>
          <w:sz w:val="24"/>
          <w:szCs w:val="24"/>
        </w:rPr>
        <w:tab/>
        <w:t>kui töökohti tekkis vähem kui 39% pakkumuses lubatust või loodud töökohtadel makstakse väiksemat töötasu (makstav</w:t>
      </w:r>
      <w:r w:rsidR="00C9712B" w:rsidRPr="00F833B0">
        <w:rPr>
          <w:rFonts w:ascii="Times New Roman" w:hAnsi="Times New Roman" w:cs="Times New Roman"/>
          <w:b/>
          <w:bCs/>
          <w:sz w:val="24"/>
          <w:szCs w:val="24"/>
        </w:rPr>
        <w:t xml:space="preserve"> </w:t>
      </w:r>
      <w:r w:rsidR="00C9712B" w:rsidRPr="00F833B0">
        <w:rPr>
          <w:rFonts w:ascii="Times New Roman" w:hAnsi="Times New Roman" w:cs="Times New Roman"/>
          <w:bCs/>
          <w:sz w:val="24"/>
          <w:szCs w:val="24"/>
        </w:rPr>
        <w:t>töötasu on üle 20% väiksem lubatust</w:t>
      </w:r>
      <w:r w:rsidR="00C9712B" w:rsidRPr="00F833B0">
        <w:rPr>
          <w:rFonts w:ascii="Times New Roman" w:hAnsi="Times New Roman" w:cs="Times New Roman"/>
          <w:sz w:val="24"/>
          <w:szCs w:val="24"/>
        </w:rPr>
        <w:t xml:space="preserve">) kui pakkumuses lubatud: leppetrahvi suuruse moodustab ettevõtja poolt pakutud hoonestusõiguse </w:t>
      </w:r>
      <w:r w:rsidR="00143B7C" w:rsidRPr="00F833B0">
        <w:rPr>
          <w:rFonts w:ascii="Times New Roman" w:hAnsi="Times New Roman" w:cs="Times New Roman"/>
          <w:sz w:val="24"/>
          <w:szCs w:val="24"/>
        </w:rPr>
        <w:t>kahe</w:t>
      </w:r>
      <w:r w:rsidR="00C9712B" w:rsidRPr="00F833B0">
        <w:rPr>
          <w:rFonts w:ascii="Times New Roman" w:hAnsi="Times New Roman" w:cs="Times New Roman"/>
          <w:sz w:val="24"/>
          <w:szCs w:val="24"/>
        </w:rPr>
        <w:t>kordne tasu;</w:t>
      </w:r>
    </w:p>
    <w:p w:rsidR="00C9712B" w:rsidRPr="00F833B0" w:rsidRDefault="00887DDC"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24</w:t>
      </w:r>
      <w:r w:rsidR="00C9712B" w:rsidRPr="00F833B0">
        <w:rPr>
          <w:rFonts w:ascii="Times New Roman" w:hAnsi="Times New Roman" w:cs="Times New Roman"/>
          <w:sz w:val="24"/>
          <w:szCs w:val="24"/>
        </w:rPr>
        <w:t>.3.</w:t>
      </w:r>
      <w:r w:rsidR="00C9712B" w:rsidRPr="00F833B0">
        <w:rPr>
          <w:rFonts w:ascii="Times New Roman" w:hAnsi="Times New Roman" w:cs="Times New Roman"/>
          <w:sz w:val="24"/>
          <w:szCs w:val="24"/>
        </w:rPr>
        <w:tab/>
        <w:t xml:space="preserve">kui töökohti tekkis vahemikus 40 kuni 70%  pakkumuses lubatust või loodud töökohtadel makstakse väiksemat töötasu (makstav töötasu on </w:t>
      </w:r>
      <w:r w:rsidR="00C9712B" w:rsidRPr="00F833B0">
        <w:rPr>
          <w:rFonts w:ascii="Times New Roman" w:hAnsi="Times New Roman" w:cs="Times New Roman"/>
          <w:bCs/>
          <w:sz w:val="24"/>
          <w:szCs w:val="24"/>
        </w:rPr>
        <w:t>10 kuni 19% väiksem lubatust</w:t>
      </w:r>
      <w:r w:rsidR="00C9712B" w:rsidRPr="00F833B0">
        <w:rPr>
          <w:rFonts w:ascii="Times New Roman" w:hAnsi="Times New Roman" w:cs="Times New Roman"/>
          <w:sz w:val="24"/>
          <w:szCs w:val="24"/>
        </w:rPr>
        <w:t>) kui pakkumuses lubatud: leppetrahvi suuruse moodustab ettevõtja pool</w:t>
      </w:r>
      <w:r w:rsidR="00143B7C" w:rsidRPr="00F833B0">
        <w:rPr>
          <w:rFonts w:ascii="Times New Roman" w:hAnsi="Times New Roman" w:cs="Times New Roman"/>
          <w:sz w:val="24"/>
          <w:szCs w:val="24"/>
        </w:rPr>
        <w:t>t pakutud hoonestusõiguse tasu ühe</w:t>
      </w:r>
      <w:r w:rsidR="00C9712B" w:rsidRPr="00F833B0">
        <w:rPr>
          <w:rFonts w:ascii="Times New Roman" w:hAnsi="Times New Roman" w:cs="Times New Roman"/>
          <w:sz w:val="24"/>
          <w:szCs w:val="24"/>
        </w:rPr>
        <w:t>kordne määr.</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b/>
          <w:sz w:val="24"/>
          <w:szCs w:val="24"/>
        </w:rPr>
        <w:t>NB!</w:t>
      </w:r>
      <w:r w:rsidRPr="00F833B0">
        <w:rPr>
          <w:rFonts w:ascii="Times New Roman" w:hAnsi="Times New Roman" w:cs="Times New Roman"/>
          <w:sz w:val="24"/>
          <w:szCs w:val="24"/>
        </w:rPr>
        <w:t xml:space="preserve"> Loodava töökohana käsitletakse hoonestatavale kinnistule rajatava üksuse jaoks loodud töökohta, mida varasemalt ettevõttes ei esinenud.</w:t>
      </w:r>
    </w:p>
    <w:p w:rsidR="00C9712B" w:rsidRPr="00F833B0" w:rsidRDefault="00ED57C7"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2</w:t>
      </w:r>
      <w:r w:rsidR="00887DDC" w:rsidRPr="00F833B0">
        <w:rPr>
          <w:rFonts w:ascii="Times New Roman" w:hAnsi="Times New Roman" w:cs="Times New Roman"/>
          <w:sz w:val="24"/>
          <w:szCs w:val="24"/>
        </w:rPr>
        <w:t>5</w:t>
      </w:r>
      <w:r w:rsidR="00C9712B" w:rsidRPr="00F833B0">
        <w:rPr>
          <w:rFonts w:ascii="Times New Roman" w:hAnsi="Times New Roman" w:cs="Times New Roman"/>
          <w:sz w:val="24"/>
          <w:szCs w:val="24"/>
        </w:rPr>
        <w:t>.</w:t>
      </w:r>
      <w:r w:rsidR="00C9712B" w:rsidRPr="00F833B0">
        <w:rPr>
          <w:rFonts w:ascii="Times New Roman" w:hAnsi="Times New Roman" w:cs="Times New Roman"/>
          <w:sz w:val="24"/>
          <w:szCs w:val="24"/>
        </w:rPr>
        <w:tab/>
        <w:t>Hoonestusõiguse tasu ja leppetrahvi maksmise tagamiseks kantakse kinnistusraamatusse hoonestusõiguse koormamiseks reaalkoormatis kinnistu omaniku kasuks.</w:t>
      </w:r>
    </w:p>
    <w:p w:rsidR="00C9712B" w:rsidRDefault="00C9712B" w:rsidP="006A5604">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p w:rsidR="00ED57C7" w:rsidRDefault="00ED57C7" w:rsidP="006A5604">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p w:rsidR="00C9712B" w:rsidRPr="00F833B0" w:rsidRDefault="00143B7C" w:rsidP="006A5604">
      <w:pPr>
        <w:tabs>
          <w:tab w:val="left" w:pos="426"/>
        </w:tabs>
        <w:autoSpaceDE w:val="0"/>
        <w:autoSpaceDN w:val="0"/>
        <w:adjustRightInd w:val="0"/>
        <w:spacing w:after="0" w:line="240" w:lineRule="auto"/>
        <w:jc w:val="both"/>
        <w:rPr>
          <w:rFonts w:ascii="Times New Roman" w:hAnsi="Times New Roman" w:cs="Times New Roman"/>
          <w:b/>
          <w:bCs/>
          <w:sz w:val="24"/>
          <w:szCs w:val="24"/>
          <w:u w:val="single"/>
        </w:rPr>
      </w:pPr>
      <w:r w:rsidRPr="00F833B0">
        <w:rPr>
          <w:rFonts w:ascii="Times New Roman" w:hAnsi="Times New Roman" w:cs="Times New Roman"/>
          <w:b/>
          <w:bCs/>
          <w:sz w:val="24"/>
          <w:szCs w:val="24"/>
          <w:u w:val="single"/>
        </w:rPr>
        <w:t>Pakkujate pingerea koostamine</w:t>
      </w:r>
    </w:p>
    <w:p w:rsidR="00143B7C" w:rsidRPr="00F833B0" w:rsidRDefault="00887DDC"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rPr>
        <w:t>26</w:t>
      </w:r>
      <w:r w:rsidR="00C9712B" w:rsidRPr="00F833B0">
        <w:rPr>
          <w:rFonts w:ascii="Times New Roman" w:hAnsi="Times New Roman" w:cs="Times New Roman"/>
          <w:sz w:val="24"/>
          <w:szCs w:val="24"/>
        </w:rPr>
        <w:t>.</w:t>
      </w:r>
      <w:r w:rsidR="00C9712B" w:rsidRPr="00F833B0">
        <w:rPr>
          <w:rFonts w:ascii="Times New Roman" w:hAnsi="Times New Roman" w:cs="Times New Roman"/>
          <w:sz w:val="24"/>
          <w:szCs w:val="24"/>
        </w:rPr>
        <w:tab/>
      </w:r>
      <w:r w:rsidR="00143B7C" w:rsidRPr="00F833B0">
        <w:rPr>
          <w:rFonts w:ascii="Times New Roman" w:hAnsi="Times New Roman" w:cs="Times New Roman"/>
          <w:sz w:val="24"/>
          <w:szCs w:val="24"/>
        </w:rPr>
        <w:t xml:space="preserve">Enampakkumine toimub </w:t>
      </w:r>
      <w:proofErr w:type="spellStart"/>
      <w:r w:rsidR="00C9712B" w:rsidRPr="00F833B0">
        <w:rPr>
          <w:rFonts w:ascii="Times New Roman" w:hAnsi="Times New Roman" w:cs="Times New Roman"/>
          <w:sz w:val="24"/>
          <w:szCs w:val="24"/>
        </w:rPr>
        <w:t>kaheetapiliselt</w:t>
      </w:r>
      <w:proofErr w:type="spellEnd"/>
      <w:r w:rsidR="00C9712B" w:rsidRPr="00F833B0">
        <w:rPr>
          <w:rFonts w:ascii="Times New Roman" w:hAnsi="Times New Roman" w:cs="Times New Roman"/>
          <w:sz w:val="24"/>
          <w:szCs w:val="24"/>
        </w:rPr>
        <w:t xml:space="preserve">. </w:t>
      </w:r>
    </w:p>
    <w:p w:rsidR="00C9712B" w:rsidRPr="00F833B0"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sz w:val="24"/>
          <w:szCs w:val="24"/>
          <w:u w:val="single"/>
        </w:rPr>
        <w:t>Esimeses etapis</w:t>
      </w:r>
      <w:r w:rsidRPr="00F833B0">
        <w:rPr>
          <w:rFonts w:ascii="Times New Roman" w:hAnsi="Times New Roman" w:cs="Times New Roman"/>
          <w:sz w:val="24"/>
          <w:szCs w:val="24"/>
        </w:rPr>
        <w:t xml:space="preserve"> pakub soovija maa hoonestusõiguse ruutmeetri hinda ja tema poolt loodavate töökohtade arvu koos keskmise brutopalgaga.</w:t>
      </w:r>
    </w:p>
    <w:p w:rsidR="00143B7C" w:rsidRPr="00F833B0" w:rsidRDefault="00143B7C"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F833B0">
        <w:rPr>
          <w:rFonts w:ascii="Times New Roman" w:hAnsi="Times New Roman" w:cs="Times New Roman"/>
          <w:b/>
          <w:sz w:val="24"/>
          <w:szCs w:val="24"/>
        </w:rPr>
        <w:t>NB!</w:t>
      </w:r>
      <w:r w:rsidRPr="00F833B0">
        <w:rPr>
          <w:rFonts w:ascii="Times New Roman" w:hAnsi="Times New Roman" w:cs="Times New Roman"/>
          <w:sz w:val="24"/>
          <w:szCs w:val="24"/>
        </w:rPr>
        <w:t xml:space="preserve"> </w:t>
      </w:r>
      <w:r w:rsidR="00C9712B" w:rsidRPr="00F833B0">
        <w:rPr>
          <w:rFonts w:ascii="Times New Roman" w:hAnsi="Times New Roman" w:cs="Times New Roman"/>
          <w:bCs/>
          <w:sz w:val="24"/>
          <w:szCs w:val="24"/>
        </w:rPr>
        <w:t>Hoonestusõiguse tasu alghind on 4 €/m²,</w:t>
      </w:r>
      <w:r w:rsidR="00C9712B" w:rsidRPr="00F833B0">
        <w:rPr>
          <w:rFonts w:ascii="Times New Roman" w:hAnsi="Times New Roman" w:cs="Times New Roman"/>
          <w:sz w:val="24"/>
          <w:szCs w:val="24"/>
        </w:rPr>
        <w:t xml:space="preserve"> minimaalne töökohtade arv kolm ja minimaalne keskmine brutopalk 1400 €. </w:t>
      </w:r>
    </w:p>
    <w:p w:rsidR="00F833B0" w:rsidRPr="00F833B0" w:rsidRDefault="00F833B0" w:rsidP="006A5604">
      <w:pPr>
        <w:tabs>
          <w:tab w:val="left" w:pos="426"/>
        </w:tabs>
        <w:autoSpaceDE w:val="0"/>
        <w:autoSpaceDN w:val="0"/>
        <w:adjustRightInd w:val="0"/>
        <w:spacing w:after="0" w:line="240" w:lineRule="auto"/>
        <w:jc w:val="both"/>
        <w:rPr>
          <w:rFonts w:ascii="Times New Roman" w:hAnsi="Times New Roman" w:cs="Times New Roman"/>
          <w:sz w:val="24"/>
          <w:szCs w:val="24"/>
        </w:rPr>
      </w:pPr>
    </w:p>
    <w:p w:rsidR="00F833B0" w:rsidRDefault="00F833B0" w:rsidP="006A5604">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p>
    <w:p w:rsidR="00C9712B" w:rsidRDefault="00C9712B" w:rsidP="006A5604">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Pakkumuste alusel koostatakse paremusjärjestus kasutades järgnevat punktisüsteemi:</w:t>
      </w:r>
    </w:p>
    <w:tbl>
      <w:tblPr>
        <w:tblW w:w="0" w:type="auto"/>
        <w:tblInd w:w="-8" w:type="dxa"/>
        <w:tblLayout w:type="fixed"/>
        <w:tblCellMar>
          <w:left w:w="70" w:type="dxa"/>
          <w:right w:w="70" w:type="dxa"/>
        </w:tblCellMar>
        <w:tblLook w:val="00A0" w:firstRow="1" w:lastRow="0" w:firstColumn="1" w:lastColumn="0" w:noHBand="0" w:noVBand="0"/>
      </w:tblPr>
      <w:tblGrid>
        <w:gridCol w:w="1843"/>
        <w:gridCol w:w="851"/>
        <w:gridCol w:w="1701"/>
        <w:gridCol w:w="850"/>
        <w:gridCol w:w="2585"/>
        <w:gridCol w:w="915"/>
      </w:tblGrid>
      <w:tr w:rsidR="00C9712B" w:rsidTr="00DD529F">
        <w:trPr>
          <w:trHeight w:val="300"/>
        </w:trPr>
        <w:tc>
          <w:tcPr>
            <w:tcW w:w="1843" w:type="dxa"/>
            <w:tcBorders>
              <w:top w:val="single" w:sz="6" w:space="0" w:color="000000"/>
              <w:left w:val="single" w:sz="6" w:space="0" w:color="000000"/>
              <w:bottom w:val="single" w:sz="6" w:space="0" w:color="000000"/>
              <w:right w:val="single" w:sz="6" w:space="0" w:color="000000"/>
            </w:tcBorders>
            <w:vAlign w:val="center"/>
          </w:tcPr>
          <w:p w:rsidR="00C9712B" w:rsidRDefault="00C9712B" w:rsidP="00DD529F">
            <w:pPr>
              <w:tabs>
                <w:tab w:val="left" w:pos="-944"/>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Pakutav hoonestusõiguse tasu (€/m²)</w:t>
            </w:r>
          </w:p>
        </w:tc>
        <w:tc>
          <w:tcPr>
            <w:tcW w:w="851" w:type="dxa"/>
            <w:tcBorders>
              <w:top w:val="single" w:sz="6" w:space="0" w:color="000000"/>
              <w:left w:val="single" w:sz="6" w:space="0" w:color="000000"/>
              <w:bottom w:val="single" w:sz="6" w:space="0" w:color="000000"/>
              <w:right w:val="single" w:sz="6" w:space="0" w:color="000000"/>
            </w:tcBorders>
            <w:vAlign w:val="center"/>
          </w:tcPr>
          <w:p w:rsidR="00C9712B" w:rsidRDefault="00C9712B" w:rsidP="00DD529F">
            <w:pPr>
              <w:tabs>
                <w:tab w:val="left" w:pos="-944"/>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Punkte</w:t>
            </w:r>
          </w:p>
        </w:tc>
        <w:tc>
          <w:tcPr>
            <w:tcW w:w="1701" w:type="dxa"/>
            <w:tcBorders>
              <w:top w:val="single" w:sz="6" w:space="0" w:color="000000"/>
              <w:left w:val="single" w:sz="6" w:space="0" w:color="000000"/>
              <w:bottom w:val="single" w:sz="6" w:space="0" w:color="000000"/>
              <w:right w:val="single" w:sz="6" w:space="0" w:color="000000"/>
            </w:tcBorders>
            <w:vAlign w:val="center"/>
          </w:tcPr>
          <w:p w:rsidR="00C9712B" w:rsidRDefault="00C9712B" w:rsidP="00DD529F">
            <w:pPr>
              <w:tabs>
                <w:tab w:val="left" w:pos="-944"/>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Loodavate töökohtade arv</w:t>
            </w:r>
          </w:p>
        </w:tc>
        <w:tc>
          <w:tcPr>
            <w:tcW w:w="850" w:type="dxa"/>
            <w:tcBorders>
              <w:top w:val="single" w:sz="6" w:space="0" w:color="000000"/>
              <w:left w:val="single" w:sz="6" w:space="0" w:color="000000"/>
              <w:bottom w:val="single" w:sz="6" w:space="0" w:color="000000"/>
              <w:right w:val="single" w:sz="6" w:space="0" w:color="000000"/>
            </w:tcBorders>
            <w:vAlign w:val="center"/>
          </w:tcPr>
          <w:p w:rsidR="00C9712B" w:rsidRDefault="00C9712B" w:rsidP="00DD529F">
            <w:pPr>
              <w:tabs>
                <w:tab w:val="left" w:pos="-944"/>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Punkte</w:t>
            </w:r>
          </w:p>
        </w:tc>
        <w:tc>
          <w:tcPr>
            <w:tcW w:w="2585" w:type="dxa"/>
            <w:tcBorders>
              <w:top w:val="single" w:sz="6" w:space="0" w:color="000000"/>
              <w:left w:val="single" w:sz="6" w:space="0" w:color="000000"/>
              <w:bottom w:val="single" w:sz="6" w:space="0" w:color="000000"/>
              <w:right w:val="single" w:sz="6" w:space="0" w:color="000000"/>
            </w:tcBorders>
            <w:vAlign w:val="center"/>
          </w:tcPr>
          <w:p w:rsidR="00C9712B" w:rsidRDefault="00C9712B" w:rsidP="00DD529F">
            <w:pPr>
              <w:tabs>
                <w:tab w:val="left" w:pos="-944"/>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Loodavate töökohtade keskmine brutopalk (€/kuus)</w:t>
            </w:r>
          </w:p>
        </w:tc>
        <w:tc>
          <w:tcPr>
            <w:tcW w:w="915" w:type="dxa"/>
            <w:tcBorders>
              <w:top w:val="single" w:sz="6" w:space="0" w:color="000000"/>
              <w:left w:val="single" w:sz="6" w:space="0" w:color="000000"/>
              <w:bottom w:val="single" w:sz="6" w:space="0" w:color="000000"/>
              <w:right w:val="single" w:sz="6" w:space="0" w:color="000000"/>
            </w:tcBorders>
            <w:vAlign w:val="center"/>
          </w:tcPr>
          <w:p w:rsidR="00C9712B" w:rsidRDefault="00C9712B" w:rsidP="00DD529F">
            <w:pPr>
              <w:tabs>
                <w:tab w:val="left" w:pos="-944"/>
              </w:tabs>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Punkte</w:t>
            </w:r>
          </w:p>
        </w:tc>
      </w:tr>
      <w:tr w:rsidR="00C9712B" w:rsidTr="00ED57C7">
        <w:trPr>
          <w:trHeight w:val="300"/>
        </w:trPr>
        <w:tc>
          <w:tcPr>
            <w:tcW w:w="1843"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4,0-4,79</w:t>
            </w:r>
          </w:p>
        </w:tc>
        <w:tc>
          <w:tcPr>
            <w:tcW w:w="851"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701"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kuni 5</w:t>
            </w:r>
          </w:p>
        </w:tc>
        <w:tc>
          <w:tcPr>
            <w:tcW w:w="850"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2585"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1400-1499</w:t>
            </w:r>
          </w:p>
        </w:tc>
        <w:tc>
          <w:tcPr>
            <w:tcW w:w="915"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r>
      <w:tr w:rsidR="00C9712B" w:rsidTr="00ED57C7">
        <w:trPr>
          <w:trHeight w:val="300"/>
        </w:trPr>
        <w:tc>
          <w:tcPr>
            <w:tcW w:w="1843"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4,8-5,59</w:t>
            </w:r>
          </w:p>
        </w:tc>
        <w:tc>
          <w:tcPr>
            <w:tcW w:w="851"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701"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 kuni 8</w:t>
            </w:r>
          </w:p>
        </w:tc>
        <w:tc>
          <w:tcPr>
            <w:tcW w:w="850"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2585"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1500-1599</w:t>
            </w:r>
          </w:p>
        </w:tc>
        <w:tc>
          <w:tcPr>
            <w:tcW w:w="915"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C9712B" w:rsidTr="00ED57C7">
        <w:trPr>
          <w:trHeight w:val="300"/>
        </w:trPr>
        <w:tc>
          <w:tcPr>
            <w:tcW w:w="1843"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5,6-6,39</w:t>
            </w:r>
          </w:p>
        </w:tc>
        <w:tc>
          <w:tcPr>
            <w:tcW w:w="851"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701"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 kuni 11</w:t>
            </w:r>
          </w:p>
        </w:tc>
        <w:tc>
          <w:tcPr>
            <w:tcW w:w="850"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w:t>
            </w:r>
          </w:p>
        </w:tc>
        <w:tc>
          <w:tcPr>
            <w:tcW w:w="2585"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1600-1699</w:t>
            </w:r>
          </w:p>
        </w:tc>
        <w:tc>
          <w:tcPr>
            <w:tcW w:w="915"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C9712B" w:rsidTr="00ED57C7">
        <w:trPr>
          <w:trHeight w:val="300"/>
        </w:trPr>
        <w:tc>
          <w:tcPr>
            <w:tcW w:w="1843"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6,4-7,19</w:t>
            </w:r>
          </w:p>
        </w:tc>
        <w:tc>
          <w:tcPr>
            <w:tcW w:w="851"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701"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 kuni 14</w:t>
            </w:r>
          </w:p>
        </w:tc>
        <w:tc>
          <w:tcPr>
            <w:tcW w:w="850"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20</w:t>
            </w:r>
          </w:p>
        </w:tc>
        <w:tc>
          <w:tcPr>
            <w:tcW w:w="2585"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1700-1799</w:t>
            </w:r>
          </w:p>
        </w:tc>
        <w:tc>
          <w:tcPr>
            <w:tcW w:w="915"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r>
      <w:tr w:rsidR="00C9712B" w:rsidTr="00ED57C7">
        <w:trPr>
          <w:trHeight w:val="300"/>
        </w:trPr>
        <w:tc>
          <w:tcPr>
            <w:tcW w:w="1843"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7,2-7,99</w:t>
            </w:r>
          </w:p>
        </w:tc>
        <w:tc>
          <w:tcPr>
            <w:tcW w:w="851"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701"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kuni 17</w:t>
            </w:r>
          </w:p>
        </w:tc>
        <w:tc>
          <w:tcPr>
            <w:tcW w:w="850"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25</w:t>
            </w:r>
          </w:p>
        </w:tc>
        <w:tc>
          <w:tcPr>
            <w:tcW w:w="2585"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Üle 1800</w:t>
            </w:r>
          </w:p>
        </w:tc>
        <w:tc>
          <w:tcPr>
            <w:tcW w:w="915" w:type="dxa"/>
            <w:tcBorders>
              <w:top w:val="single" w:sz="6" w:space="0" w:color="000000"/>
              <w:left w:val="single" w:sz="6" w:space="0" w:color="000000"/>
              <w:bottom w:val="single" w:sz="6" w:space="0" w:color="000000"/>
              <w:right w:val="single" w:sz="6" w:space="0" w:color="000000"/>
            </w:tcBorders>
            <w:vAlign w:val="bottom"/>
          </w:tcPr>
          <w:p w:rsidR="00C9712B" w:rsidRDefault="00C9712B"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r>
      <w:tr w:rsidR="008F54DE" w:rsidTr="00ED57C7">
        <w:trPr>
          <w:trHeight w:val="300"/>
        </w:trPr>
        <w:tc>
          <w:tcPr>
            <w:tcW w:w="1843"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8,0-8,79</w:t>
            </w:r>
          </w:p>
        </w:tc>
        <w:tc>
          <w:tcPr>
            <w:tcW w:w="851"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701"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18 kuni 20</w:t>
            </w:r>
          </w:p>
        </w:tc>
        <w:tc>
          <w:tcPr>
            <w:tcW w:w="850"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30</w:t>
            </w:r>
          </w:p>
        </w:tc>
        <w:tc>
          <w:tcPr>
            <w:tcW w:w="2585"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p>
        </w:tc>
        <w:tc>
          <w:tcPr>
            <w:tcW w:w="915"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p>
        </w:tc>
      </w:tr>
      <w:tr w:rsidR="008F54DE" w:rsidTr="00ED57C7">
        <w:trPr>
          <w:trHeight w:val="300"/>
        </w:trPr>
        <w:tc>
          <w:tcPr>
            <w:tcW w:w="1843"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8,8-…</w:t>
            </w:r>
          </w:p>
        </w:tc>
        <w:tc>
          <w:tcPr>
            <w:tcW w:w="851"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14</w:t>
            </w:r>
          </w:p>
        </w:tc>
        <w:tc>
          <w:tcPr>
            <w:tcW w:w="1701"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21 kuni 23</w:t>
            </w:r>
          </w:p>
        </w:tc>
        <w:tc>
          <w:tcPr>
            <w:tcW w:w="850"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35</w:t>
            </w:r>
          </w:p>
        </w:tc>
        <w:tc>
          <w:tcPr>
            <w:tcW w:w="2585"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p>
        </w:tc>
        <w:tc>
          <w:tcPr>
            <w:tcW w:w="915"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p>
        </w:tc>
      </w:tr>
      <w:tr w:rsidR="008F54DE" w:rsidTr="00ED57C7">
        <w:trPr>
          <w:trHeight w:val="300"/>
        </w:trPr>
        <w:tc>
          <w:tcPr>
            <w:tcW w:w="1843"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p>
        </w:tc>
        <w:tc>
          <w:tcPr>
            <w:tcW w:w="851"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p>
        </w:tc>
        <w:tc>
          <w:tcPr>
            <w:tcW w:w="1701"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üle 24</w:t>
            </w:r>
          </w:p>
        </w:tc>
        <w:tc>
          <w:tcPr>
            <w:tcW w:w="850"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40</w:t>
            </w:r>
          </w:p>
        </w:tc>
        <w:tc>
          <w:tcPr>
            <w:tcW w:w="2585"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p>
        </w:tc>
        <w:tc>
          <w:tcPr>
            <w:tcW w:w="915" w:type="dxa"/>
            <w:tcBorders>
              <w:top w:val="single" w:sz="6" w:space="0" w:color="000000"/>
              <w:left w:val="single" w:sz="6" w:space="0" w:color="000000"/>
              <w:bottom w:val="single" w:sz="6" w:space="0" w:color="000000"/>
              <w:right w:val="single" w:sz="6" w:space="0" w:color="000000"/>
            </w:tcBorders>
            <w:vAlign w:val="bottom"/>
          </w:tcPr>
          <w:p w:rsidR="008F54DE" w:rsidRDefault="008F54DE" w:rsidP="00ED57C7">
            <w:pPr>
              <w:tabs>
                <w:tab w:val="left" w:pos="-944"/>
              </w:tabs>
              <w:autoSpaceDE w:val="0"/>
              <w:autoSpaceDN w:val="0"/>
              <w:adjustRightInd w:val="0"/>
              <w:spacing w:after="0" w:line="240" w:lineRule="auto"/>
              <w:jc w:val="center"/>
              <w:rPr>
                <w:rFonts w:ascii="Times New Roman" w:hAnsi="Times New Roman" w:cs="Times New Roman"/>
                <w:color w:val="000000"/>
                <w:sz w:val="24"/>
                <w:szCs w:val="24"/>
              </w:rPr>
            </w:pPr>
          </w:p>
        </w:tc>
      </w:tr>
    </w:tbl>
    <w:p w:rsidR="00C9712B" w:rsidRDefault="00C9712B" w:rsidP="006A5604">
      <w:pPr>
        <w:tabs>
          <w:tab w:val="left" w:pos="426"/>
        </w:tabs>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Maksimaalselt on võimalik saada 64 punkti, võrdse tulemuse korral selgitatakse paremusjärjestus liisuheitmise teel.</w:t>
      </w:r>
    </w:p>
    <w:p w:rsidR="003E4179" w:rsidRPr="003E4179" w:rsidRDefault="003E4179" w:rsidP="006A5604">
      <w:pPr>
        <w:tabs>
          <w:tab w:val="left" w:pos="426"/>
        </w:tabs>
        <w:autoSpaceDE w:val="0"/>
        <w:autoSpaceDN w:val="0"/>
        <w:adjustRightInd w:val="0"/>
        <w:spacing w:after="0" w:line="240" w:lineRule="auto"/>
        <w:jc w:val="both"/>
        <w:rPr>
          <w:rFonts w:ascii="Times New Roman" w:hAnsi="Times New Roman" w:cs="Times New Roman"/>
          <w:color w:val="FF0000"/>
          <w:sz w:val="24"/>
          <w:szCs w:val="24"/>
        </w:rPr>
      </w:pPr>
    </w:p>
    <w:p w:rsidR="006A5604" w:rsidRPr="00DD529F" w:rsidRDefault="006A5604"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DD529F">
        <w:rPr>
          <w:rFonts w:ascii="Times New Roman" w:hAnsi="Times New Roman" w:cs="Times New Roman"/>
          <w:sz w:val="24"/>
          <w:szCs w:val="24"/>
          <w:u w:val="single"/>
        </w:rPr>
        <w:t>Teises etapis</w:t>
      </w:r>
      <w:r w:rsidRPr="00DD529F">
        <w:rPr>
          <w:rFonts w:ascii="Times New Roman" w:hAnsi="Times New Roman" w:cs="Times New Roman"/>
          <w:sz w:val="24"/>
          <w:szCs w:val="24"/>
        </w:rPr>
        <w:t xml:space="preserve"> valivad p</w:t>
      </w:r>
      <w:r w:rsidR="00C9712B" w:rsidRPr="00DD529F">
        <w:rPr>
          <w:rFonts w:ascii="Times New Roman" w:hAnsi="Times New Roman" w:cs="Times New Roman"/>
          <w:sz w:val="24"/>
          <w:szCs w:val="24"/>
        </w:rPr>
        <w:t xml:space="preserve">aremusjärjestuse alusel pakkujad </w:t>
      </w:r>
      <w:r w:rsidR="00EE2273" w:rsidRPr="00DD529F">
        <w:rPr>
          <w:rFonts w:ascii="Times New Roman" w:hAnsi="Times New Roman" w:cs="Times New Roman"/>
          <w:sz w:val="24"/>
          <w:szCs w:val="24"/>
        </w:rPr>
        <w:t xml:space="preserve">endale </w:t>
      </w:r>
      <w:r w:rsidR="00C9712B" w:rsidRPr="00DD529F">
        <w:rPr>
          <w:rFonts w:ascii="Times New Roman" w:hAnsi="Times New Roman" w:cs="Times New Roman"/>
          <w:sz w:val="24"/>
          <w:szCs w:val="24"/>
        </w:rPr>
        <w:t xml:space="preserve">sobiva kinnistu, millele hoonestusõigus seatakse. </w:t>
      </w:r>
      <w:r w:rsidRPr="00DD529F">
        <w:rPr>
          <w:rFonts w:ascii="Times New Roman" w:hAnsi="Times New Roman" w:cs="Times New Roman"/>
          <w:sz w:val="24"/>
          <w:szCs w:val="24"/>
        </w:rPr>
        <w:t>Ühel pakkujal on õigus oma valikukorra ajal valida enesele kuni kaks hoonestusõigusega koormavatavat k</w:t>
      </w:r>
      <w:r w:rsidR="00ED57C7" w:rsidRPr="00DD529F">
        <w:rPr>
          <w:rFonts w:ascii="Times New Roman" w:hAnsi="Times New Roman" w:cs="Times New Roman"/>
          <w:sz w:val="24"/>
          <w:szCs w:val="24"/>
        </w:rPr>
        <w:t>innistut</w:t>
      </w:r>
      <w:r w:rsidRPr="00DD529F">
        <w:rPr>
          <w:rFonts w:ascii="Times New Roman" w:hAnsi="Times New Roman" w:cs="Times New Roman"/>
          <w:sz w:val="24"/>
          <w:szCs w:val="24"/>
        </w:rPr>
        <w:t>.</w:t>
      </w:r>
    </w:p>
    <w:p w:rsidR="00C9712B" w:rsidRPr="00DD529F" w:rsidRDefault="006A5604"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DD529F">
        <w:rPr>
          <w:rFonts w:ascii="Times New Roman" w:hAnsi="Times New Roman" w:cs="Times New Roman"/>
          <w:b/>
          <w:sz w:val="24"/>
          <w:szCs w:val="24"/>
        </w:rPr>
        <w:t>NB!</w:t>
      </w:r>
      <w:r w:rsidRPr="00DD529F">
        <w:rPr>
          <w:rFonts w:ascii="Times New Roman" w:hAnsi="Times New Roman" w:cs="Times New Roman"/>
          <w:sz w:val="24"/>
          <w:szCs w:val="24"/>
        </w:rPr>
        <w:t xml:space="preserve"> Pakkujal on õigus loobuda tehtud pakkumusest, kui tema valikukorra ajal ei ole tema poolt soovitud k</w:t>
      </w:r>
      <w:r w:rsidR="00ED57C7" w:rsidRPr="00DD529F">
        <w:rPr>
          <w:rFonts w:ascii="Times New Roman" w:hAnsi="Times New Roman" w:cs="Times New Roman"/>
          <w:sz w:val="24"/>
          <w:szCs w:val="24"/>
        </w:rPr>
        <w:t>innistut</w:t>
      </w:r>
      <w:r w:rsidRPr="00DD529F">
        <w:rPr>
          <w:rFonts w:ascii="Times New Roman" w:hAnsi="Times New Roman" w:cs="Times New Roman"/>
          <w:sz w:val="24"/>
          <w:szCs w:val="24"/>
        </w:rPr>
        <w:t xml:space="preserve"> enam valikus.</w:t>
      </w:r>
    </w:p>
    <w:p w:rsidR="00C9712B" w:rsidRDefault="00C9712B" w:rsidP="006A5604">
      <w:pPr>
        <w:autoSpaceDE w:val="0"/>
        <w:autoSpaceDN w:val="0"/>
        <w:adjustRightInd w:val="0"/>
        <w:spacing w:after="0" w:line="240" w:lineRule="auto"/>
        <w:jc w:val="both"/>
        <w:rPr>
          <w:rFonts w:ascii="Times New Roman" w:hAnsi="Times New Roman" w:cs="Times New Roman"/>
          <w:color w:val="000000"/>
          <w:sz w:val="24"/>
          <w:szCs w:val="24"/>
        </w:rPr>
      </w:pPr>
    </w:p>
    <w:p w:rsidR="0013760A" w:rsidRDefault="0013760A" w:rsidP="006A5604">
      <w:pPr>
        <w:autoSpaceDE w:val="0"/>
        <w:autoSpaceDN w:val="0"/>
        <w:adjustRightInd w:val="0"/>
        <w:spacing w:after="0" w:line="240" w:lineRule="auto"/>
        <w:jc w:val="both"/>
        <w:rPr>
          <w:rFonts w:ascii="Times New Roman" w:hAnsi="Times New Roman" w:cs="Times New Roman"/>
          <w:color w:val="000000"/>
          <w:sz w:val="24"/>
          <w:szCs w:val="24"/>
        </w:rPr>
      </w:pPr>
    </w:p>
    <w:p w:rsidR="00C9712B" w:rsidRPr="00DD529F" w:rsidRDefault="00C9712B" w:rsidP="006A5604">
      <w:pPr>
        <w:tabs>
          <w:tab w:val="left" w:pos="426"/>
        </w:tabs>
        <w:autoSpaceDE w:val="0"/>
        <w:autoSpaceDN w:val="0"/>
        <w:adjustRightInd w:val="0"/>
        <w:spacing w:after="0" w:line="240" w:lineRule="auto"/>
        <w:jc w:val="both"/>
        <w:rPr>
          <w:rFonts w:ascii="Times New Roman" w:hAnsi="Times New Roman" w:cs="Times New Roman"/>
          <w:b/>
          <w:bCs/>
          <w:sz w:val="24"/>
          <w:szCs w:val="24"/>
          <w:u w:val="single"/>
        </w:rPr>
      </w:pPr>
      <w:r w:rsidRPr="00DD529F">
        <w:rPr>
          <w:rFonts w:ascii="Times New Roman" w:hAnsi="Times New Roman" w:cs="Times New Roman"/>
          <w:b/>
          <w:bCs/>
          <w:sz w:val="24"/>
          <w:szCs w:val="24"/>
          <w:u w:val="single"/>
        </w:rPr>
        <w:t>Võrusoo tööstusala enampakkumise tingimused</w:t>
      </w:r>
    </w:p>
    <w:p w:rsidR="006A5604" w:rsidRPr="00DD529F" w:rsidRDefault="00887DDC"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DD529F">
        <w:rPr>
          <w:rFonts w:ascii="Times New Roman" w:hAnsi="Times New Roman" w:cs="Times New Roman"/>
          <w:sz w:val="24"/>
          <w:szCs w:val="24"/>
        </w:rPr>
        <w:t>27</w:t>
      </w:r>
      <w:r w:rsidR="00C9712B" w:rsidRPr="00DD529F">
        <w:rPr>
          <w:rFonts w:ascii="Times New Roman" w:hAnsi="Times New Roman" w:cs="Times New Roman"/>
          <w:sz w:val="24"/>
          <w:szCs w:val="24"/>
        </w:rPr>
        <w:t xml:space="preserve">. Enampakkumise I etapi tähtaeg </w:t>
      </w:r>
      <w:r w:rsidR="00DD529F" w:rsidRPr="00DD529F">
        <w:rPr>
          <w:rFonts w:ascii="Times New Roman" w:hAnsi="Times New Roman" w:cs="Times New Roman"/>
          <w:sz w:val="24"/>
          <w:szCs w:val="24"/>
        </w:rPr>
        <w:t>1</w:t>
      </w:r>
      <w:r w:rsidR="00132953" w:rsidRPr="00DD529F">
        <w:rPr>
          <w:rFonts w:ascii="Times New Roman" w:hAnsi="Times New Roman" w:cs="Times New Roman"/>
          <w:sz w:val="24"/>
          <w:szCs w:val="24"/>
        </w:rPr>
        <w:t>7.</w:t>
      </w:r>
      <w:r w:rsidR="00DD529F" w:rsidRPr="00DD529F">
        <w:rPr>
          <w:rFonts w:ascii="Times New Roman" w:hAnsi="Times New Roman" w:cs="Times New Roman"/>
          <w:sz w:val="24"/>
          <w:szCs w:val="24"/>
        </w:rPr>
        <w:t xml:space="preserve"> oktoober </w:t>
      </w:r>
      <w:r w:rsidR="00C9712B" w:rsidRPr="00DD529F">
        <w:rPr>
          <w:rFonts w:ascii="Times New Roman" w:hAnsi="Times New Roman" w:cs="Times New Roman"/>
          <w:sz w:val="24"/>
          <w:szCs w:val="24"/>
        </w:rPr>
        <w:t xml:space="preserve">2022 kell 10.00. Enampakkumisel osalejal tuleb esitada kirjalik pakkumine Võru Linnavalitsuse </w:t>
      </w:r>
      <w:r w:rsidR="00C776C6" w:rsidRPr="00DD529F">
        <w:rPr>
          <w:rFonts w:ascii="Times New Roman" w:hAnsi="Times New Roman" w:cs="Times New Roman"/>
          <w:sz w:val="24"/>
          <w:szCs w:val="24"/>
        </w:rPr>
        <w:t>aadressil</w:t>
      </w:r>
      <w:r w:rsidR="00C9712B" w:rsidRPr="00DD529F">
        <w:rPr>
          <w:rFonts w:ascii="Times New Roman" w:hAnsi="Times New Roman" w:cs="Times New Roman"/>
          <w:sz w:val="24"/>
          <w:szCs w:val="24"/>
        </w:rPr>
        <w:t xml:space="preserve"> </w:t>
      </w:r>
      <w:r w:rsidR="006A5604" w:rsidRPr="00DD529F">
        <w:rPr>
          <w:rFonts w:ascii="Times New Roman" w:hAnsi="Times New Roman" w:cs="Times New Roman"/>
          <w:sz w:val="24"/>
          <w:szCs w:val="24"/>
        </w:rPr>
        <w:t>Jüri tn 11, Võru linn või tuua pakkumus infosaali.</w:t>
      </w:r>
    </w:p>
    <w:p w:rsidR="006A5604" w:rsidRPr="00DD529F" w:rsidRDefault="006A5604" w:rsidP="006A5604">
      <w:pPr>
        <w:tabs>
          <w:tab w:val="left" w:pos="426"/>
        </w:tabs>
        <w:autoSpaceDE w:val="0"/>
        <w:autoSpaceDN w:val="0"/>
        <w:adjustRightInd w:val="0"/>
        <w:spacing w:after="0" w:line="240" w:lineRule="auto"/>
        <w:jc w:val="both"/>
        <w:rPr>
          <w:rFonts w:ascii="Times New Roman" w:hAnsi="Times New Roman" w:cs="Times New Roman"/>
          <w:sz w:val="24"/>
          <w:szCs w:val="24"/>
        </w:rPr>
      </w:pPr>
    </w:p>
    <w:p w:rsidR="006A5604" w:rsidRPr="00DD529F" w:rsidRDefault="006A5604"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DD529F">
        <w:rPr>
          <w:rFonts w:ascii="Times New Roman" w:hAnsi="Times New Roman" w:cs="Times New Roman"/>
          <w:sz w:val="24"/>
          <w:szCs w:val="24"/>
        </w:rPr>
        <w:t>Pakkumus peab olema esitatud kinnises ümbrikus. Ümbrikule peavad olema kantud nii märgusõna „Ettevõtlusmaa müük“ kui ka hoiatus „</w:t>
      </w:r>
      <w:r w:rsidR="00C9712B" w:rsidRPr="00DD529F">
        <w:rPr>
          <w:rFonts w:ascii="Times New Roman" w:hAnsi="Times New Roman" w:cs="Times New Roman"/>
          <w:sz w:val="24"/>
          <w:szCs w:val="24"/>
        </w:rPr>
        <w:t xml:space="preserve">mitte avada enne </w:t>
      </w:r>
      <w:r w:rsidR="00132953" w:rsidRPr="00DD529F">
        <w:rPr>
          <w:rFonts w:ascii="Times New Roman" w:hAnsi="Times New Roman" w:cs="Times New Roman"/>
          <w:sz w:val="24"/>
          <w:szCs w:val="24"/>
        </w:rPr>
        <w:t>17.</w:t>
      </w:r>
      <w:r w:rsidR="00DD529F" w:rsidRPr="00DD529F">
        <w:rPr>
          <w:rFonts w:ascii="Times New Roman" w:hAnsi="Times New Roman" w:cs="Times New Roman"/>
          <w:sz w:val="24"/>
          <w:szCs w:val="24"/>
        </w:rPr>
        <w:t>10.</w:t>
      </w:r>
      <w:r w:rsidR="00C9712B" w:rsidRPr="00DD529F">
        <w:rPr>
          <w:rFonts w:ascii="Times New Roman" w:hAnsi="Times New Roman" w:cs="Times New Roman"/>
          <w:sz w:val="24"/>
          <w:szCs w:val="24"/>
        </w:rPr>
        <w:t>2022</w:t>
      </w:r>
      <w:r w:rsidRPr="00DD529F">
        <w:rPr>
          <w:rFonts w:ascii="Times New Roman" w:hAnsi="Times New Roman" w:cs="Times New Roman"/>
          <w:sz w:val="24"/>
          <w:szCs w:val="24"/>
        </w:rPr>
        <w:t xml:space="preserve"> kell 11:00“</w:t>
      </w:r>
    </w:p>
    <w:p w:rsidR="006A5604" w:rsidRPr="00DD529F" w:rsidRDefault="006A5604" w:rsidP="006A5604">
      <w:pPr>
        <w:tabs>
          <w:tab w:val="left" w:pos="426"/>
        </w:tabs>
        <w:autoSpaceDE w:val="0"/>
        <w:autoSpaceDN w:val="0"/>
        <w:adjustRightInd w:val="0"/>
        <w:spacing w:after="0" w:line="240" w:lineRule="auto"/>
        <w:jc w:val="both"/>
        <w:rPr>
          <w:rFonts w:ascii="Times New Roman" w:hAnsi="Times New Roman" w:cs="Times New Roman"/>
          <w:sz w:val="24"/>
          <w:szCs w:val="24"/>
        </w:rPr>
      </w:pPr>
    </w:p>
    <w:p w:rsidR="006A5604" w:rsidRPr="00DD529F" w:rsidRDefault="006A5604" w:rsidP="007B5248">
      <w:pPr>
        <w:tabs>
          <w:tab w:val="left" w:pos="426"/>
        </w:tabs>
        <w:autoSpaceDE w:val="0"/>
        <w:autoSpaceDN w:val="0"/>
        <w:adjustRightInd w:val="0"/>
        <w:spacing w:after="0" w:line="240" w:lineRule="auto"/>
        <w:jc w:val="both"/>
        <w:rPr>
          <w:rFonts w:ascii="Times New Roman" w:hAnsi="Times New Roman" w:cs="Times New Roman"/>
          <w:sz w:val="24"/>
          <w:szCs w:val="24"/>
        </w:rPr>
      </w:pPr>
      <w:r w:rsidRPr="00DD529F">
        <w:rPr>
          <w:rFonts w:ascii="Times New Roman" w:hAnsi="Times New Roman" w:cs="Times New Roman"/>
          <w:sz w:val="24"/>
          <w:szCs w:val="24"/>
        </w:rPr>
        <w:t>Pakkumuse struktuur:</w:t>
      </w:r>
    </w:p>
    <w:p w:rsidR="007B5248" w:rsidRPr="00DD529F" w:rsidRDefault="00C9712B" w:rsidP="006A5604">
      <w:pPr>
        <w:pStyle w:val="Loendilik"/>
        <w:numPr>
          <w:ilvl w:val="0"/>
          <w:numId w:val="1"/>
        </w:numPr>
        <w:tabs>
          <w:tab w:val="left" w:pos="426"/>
        </w:tabs>
        <w:autoSpaceDE w:val="0"/>
        <w:autoSpaceDN w:val="0"/>
        <w:adjustRightInd w:val="0"/>
        <w:spacing w:after="0" w:line="240" w:lineRule="auto"/>
        <w:ind w:left="709" w:hanging="436"/>
        <w:jc w:val="both"/>
        <w:rPr>
          <w:rFonts w:ascii="Times New Roman" w:hAnsi="Times New Roman" w:cs="Times New Roman"/>
          <w:sz w:val="24"/>
          <w:szCs w:val="24"/>
        </w:rPr>
      </w:pPr>
      <w:r w:rsidRPr="00DD529F">
        <w:rPr>
          <w:rFonts w:ascii="Times New Roman" w:hAnsi="Times New Roman" w:cs="Times New Roman"/>
          <w:sz w:val="24"/>
          <w:szCs w:val="24"/>
        </w:rPr>
        <w:t>pakutav hoonestusõiguse tasu (€/m²)</w:t>
      </w:r>
      <w:r w:rsidR="006A5604" w:rsidRPr="00DD529F">
        <w:rPr>
          <w:rFonts w:ascii="Times New Roman" w:hAnsi="Times New Roman" w:cs="Times New Roman"/>
          <w:sz w:val="24"/>
          <w:szCs w:val="24"/>
        </w:rPr>
        <w:t>;</w:t>
      </w:r>
    </w:p>
    <w:p w:rsidR="007B5248" w:rsidRPr="00DD529F" w:rsidRDefault="007B5248" w:rsidP="006A5604">
      <w:pPr>
        <w:pStyle w:val="Loendilik"/>
        <w:numPr>
          <w:ilvl w:val="0"/>
          <w:numId w:val="1"/>
        </w:numPr>
        <w:tabs>
          <w:tab w:val="left" w:pos="426"/>
        </w:tabs>
        <w:autoSpaceDE w:val="0"/>
        <w:autoSpaceDN w:val="0"/>
        <w:adjustRightInd w:val="0"/>
        <w:spacing w:after="0" w:line="240" w:lineRule="auto"/>
        <w:ind w:left="709" w:hanging="436"/>
        <w:jc w:val="both"/>
        <w:rPr>
          <w:rFonts w:ascii="Times New Roman" w:hAnsi="Times New Roman" w:cs="Times New Roman"/>
          <w:sz w:val="24"/>
          <w:szCs w:val="24"/>
        </w:rPr>
      </w:pPr>
      <w:r w:rsidRPr="00DD529F">
        <w:rPr>
          <w:rFonts w:ascii="Times New Roman" w:hAnsi="Times New Roman" w:cs="Times New Roman"/>
          <w:sz w:val="24"/>
          <w:szCs w:val="24"/>
        </w:rPr>
        <w:t>soovitavate k</w:t>
      </w:r>
      <w:r w:rsidR="0013760A" w:rsidRPr="00DD529F">
        <w:rPr>
          <w:rFonts w:ascii="Times New Roman" w:hAnsi="Times New Roman" w:cs="Times New Roman"/>
          <w:sz w:val="24"/>
          <w:szCs w:val="24"/>
        </w:rPr>
        <w:t>innistute</w:t>
      </w:r>
      <w:r w:rsidRPr="00DD529F">
        <w:rPr>
          <w:rFonts w:ascii="Times New Roman" w:hAnsi="Times New Roman" w:cs="Times New Roman"/>
          <w:sz w:val="24"/>
          <w:szCs w:val="24"/>
        </w:rPr>
        <w:t xml:space="preserve"> arv;</w:t>
      </w:r>
    </w:p>
    <w:p w:rsidR="006A5604" w:rsidRPr="00DD529F" w:rsidRDefault="007B5248" w:rsidP="006A5604">
      <w:pPr>
        <w:pStyle w:val="Loendilik"/>
        <w:numPr>
          <w:ilvl w:val="0"/>
          <w:numId w:val="1"/>
        </w:numPr>
        <w:tabs>
          <w:tab w:val="left" w:pos="426"/>
        </w:tabs>
        <w:autoSpaceDE w:val="0"/>
        <w:autoSpaceDN w:val="0"/>
        <w:adjustRightInd w:val="0"/>
        <w:spacing w:after="0" w:line="240" w:lineRule="auto"/>
        <w:ind w:left="709" w:hanging="436"/>
        <w:jc w:val="both"/>
        <w:rPr>
          <w:rFonts w:ascii="Times New Roman" w:hAnsi="Times New Roman" w:cs="Times New Roman"/>
          <w:sz w:val="24"/>
          <w:szCs w:val="24"/>
        </w:rPr>
      </w:pPr>
      <w:r w:rsidRPr="00DD529F">
        <w:rPr>
          <w:rFonts w:ascii="Times New Roman" w:hAnsi="Times New Roman" w:cs="Times New Roman"/>
          <w:sz w:val="24"/>
          <w:szCs w:val="24"/>
        </w:rPr>
        <w:t>planeeritava ettevõtmise lühikirjeldus;</w:t>
      </w:r>
    </w:p>
    <w:p w:rsidR="007B5248" w:rsidRPr="00DD529F" w:rsidRDefault="00C9712B" w:rsidP="007B5248">
      <w:pPr>
        <w:pStyle w:val="Loendilik"/>
        <w:numPr>
          <w:ilvl w:val="0"/>
          <w:numId w:val="1"/>
        </w:numPr>
        <w:tabs>
          <w:tab w:val="left" w:pos="426"/>
        </w:tabs>
        <w:autoSpaceDE w:val="0"/>
        <w:autoSpaceDN w:val="0"/>
        <w:adjustRightInd w:val="0"/>
        <w:spacing w:after="0" w:line="240" w:lineRule="auto"/>
        <w:ind w:left="709" w:hanging="436"/>
        <w:jc w:val="both"/>
        <w:rPr>
          <w:rFonts w:ascii="Times New Roman" w:hAnsi="Times New Roman" w:cs="Times New Roman"/>
          <w:sz w:val="24"/>
          <w:szCs w:val="24"/>
        </w:rPr>
      </w:pPr>
      <w:r w:rsidRPr="00DD529F">
        <w:rPr>
          <w:rFonts w:ascii="Times New Roman" w:hAnsi="Times New Roman" w:cs="Times New Roman"/>
          <w:sz w:val="24"/>
          <w:szCs w:val="24"/>
        </w:rPr>
        <w:t>loodavate töökohtade arv</w:t>
      </w:r>
      <w:r w:rsidR="006A5604" w:rsidRPr="00DD529F">
        <w:rPr>
          <w:rFonts w:ascii="Times New Roman" w:hAnsi="Times New Roman" w:cs="Times New Roman"/>
          <w:sz w:val="24"/>
          <w:szCs w:val="24"/>
        </w:rPr>
        <w:t>;</w:t>
      </w:r>
    </w:p>
    <w:p w:rsidR="007B5248" w:rsidRPr="00DD529F" w:rsidRDefault="00C9712B" w:rsidP="007B5248">
      <w:pPr>
        <w:pStyle w:val="Loendilik"/>
        <w:numPr>
          <w:ilvl w:val="0"/>
          <w:numId w:val="1"/>
        </w:numPr>
        <w:tabs>
          <w:tab w:val="left" w:pos="426"/>
        </w:tabs>
        <w:autoSpaceDE w:val="0"/>
        <w:autoSpaceDN w:val="0"/>
        <w:adjustRightInd w:val="0"/>
        <w:spacing w:after="0" w:line="240" w:lineRule="auto"/>
        <w:ind w:left="709" w:hanging="436"/>
        <w:jc w:val="both"/>
        <w:rPr>
          <w:rFonts w:ascii="Times New Roman" w:hAnsi="Times New Roman" w:cs="Times New Roman"/>
          <w:sz w:val="24"/>
          <w:szCs w:val="24"/>
        </w:rPr>
      </w:pPr>
      <w:r w:rsidRPr="00DD529F">
        <w:rPr>
          <w:rFonts w:ascii="Times New Roman" w:hAnsi="Times New Roman" w:cs="Times New Roman"/>
          <w:sz w:val="24"/>
          <w:szCs w:val="24"/>
        </w:rPr>
        <w:t>loodavate töökohtade keskmine brutopalk (€/kuus)</w:t>
      </w:r>
      <w:r w:rsidR="007B5248" w:rsidRPr="00DD529F">
        <w:rPr>
          <w:rFonts w:ascii="Times New Roman" w:hAnsi="Times New Roman" w:cs="Times New Roman"/>
          <w:sz w:val="24"/>
          <w:szCs w:val="24"/>
        </w:rPr>
        <w:t>;</w:t>
      </w:r>
    </w:p>
    <w:p w:rsidR="007B5248" w:rsidRPr="00DD529F" w:rsidRDefault="007B5248" w:rsidP="007B5248">
      <w:pPr>
        <w:pStyle w:val="Loendilik"/>
        <w:numPr>
          <w:ilvl w:val="0"/>
          <w:numId w:val="1"/>
        </w:numPr>
        <w:tabs>
          <w:tab w:val="left" w:pos="426"/>
        </w:tabs>
        <w:autoSpaceDE w:val="0"/>
        <w:autoSpaceDN w:val="0"/>
        <w:adjustRightInd w:val="0"/>
        <w:spacing w:after="0" w:line="240" w:lineRule="auto"/>
        <w:ind w:left="709" w:hanging="436"/>
        <w:jc w:val="both"/>
        <w:rPr>
          <w:rFonts w:ascii="Times New Roman" w:hAnsi="Times New Roman" w:cs="Times New Roman"/>
          <w:sz w:val="24"/>
          <w:szCs w:val="24"/>
        </w:rPr>
      </w:pPr>
      <w:r w:rsidRPr="00DD529F">
        <w:rPr>
          <w:rFonts w:ascii="Times New Roman" w:hAnsi="Times New Roman" w:cs="Times New Roman"/>
          <w:sz w:val="24"/>
          <w:szCs w:val="24"/>
        </w:rPr>
        <w:t xml:space="preserve">pakkuja nimi ja registrikood, </w:t>
      </w:r>
      <w:r w:rsidR="00C9712B" w:rsidRPr="00DD529F">
        <w:rPr>
          <w:rFonts w:ascii="Times New Roman" w:hAnsi="Times New Roman" w:cs="Times New Roman"/>
          <w:sz w:val="24"/>
          <w:szCs w:val="24"/>
        </w:rPr>
        <w:t>kontaktandmed (e-post, tel jne)</w:t>
      </w:r>
      <w:r w:rsidRPr="00DD529F">
        <w:rPr>
          <w:rFonts w:ascii="Times New Roman" w:hAnsi="Times New Roman" w:cs="Times New Roman"/>
          <w:sz w:val="24"/>
          <w:szCs w:val="24"/>
        </w:rPr>
        <w:t>;</w:t>
      </w:r>
      <w:r w:rsidR="00C9712B" w:rsidRPr="00DD529F">
        <w:rPr>
          <w:rFonts w:ascii="Times New Roman" w:hAnsi="Times New Roman" w:cs="Times New Roman"/>
          <w:sz w:val="24"/>
          <w:szCs w:val="24"/>
        </w:rPr>
        <w:t xml:space="preserve"> </w:t>
      </w:r>
    </w:p>
    <w:p w:rsidR="00C9712B" w:rsidRPr="00DD529F" w:rsidRDefault="00C9712B" w:rsidP="007B5248">
      <w:pPr>
        <w:pStyle w:val="Loendilik"/>
        <w:numPr>
          <w:ilvl w:val="0"/>
          <w:numId w:val="1"/>
        </w:numPr>
        <w:tabs>
          <w:tab w:val="left" w:pos="426"/>
        </w:tabs>
        <w:autoSpaceDE w:val="0"/>
        <w:autoSpaceDN w:val="0"/>
        <w:adjustRightInd w:val="0"/>
        <w:spacing w:after="0" w:line="240" w:lineRule="auto"/>
        <w:ind w:left="709" w:hanging="436"/>
        <w:jc w:val="both"/>
        <w:rPr>
          <w:rFonts w:ascii="Times New Roman" w:hAnsi="Times New Roman" w:cs="Times New Roman"/>
          <w:sz w:val="24"/>
          <w:szCs w:val="24"/>
        </w:rPr>
      </w:pPr>
      <w:r w:rsidRPr="00DD529F">
        <w:rPr>
          <w:rFonts w:ascii="Times New Roman" w:hAnsi="Times New Roman" w:cs="Times New Roman"/>
          <w:sz w:val="24"/>
          <w:szCs w:val="24"/>
        </w:rPr>
        <w:t>maksekorraldus tagatisraha* ja osalustasu** tasumise kohta</w:t>
      </w:r>
      <w:r w:rsidR="007B5248" w:rsidRPr="00DD529F">
        <w:rPr>
          <w:rFonts w:ascii="Times New Roman" w:hAnsi="Times New Roman" w:cs="Times New Roman"/>
          <w:sz w:val="24"/>
          <w:szCs w:val="24"/>
        </w:rPr>
        <w:t>;</w:t>
      </w:r>
    </w:p>
    <w:p w:rsidR="007B5248" w:rsidRPr="00DD529F" w:rsidRDefault="007B5248" w:rsidP="007B5248">
      <w:pPr>
        <w:pStyle w:val="Loendilik"/>
        <w:numPr>
          <w:ilvl w:val="0"/>
          <w:numId w:val="1"/>
        </w:numPr>
        <w:tabs>
          <w:tab w:val="left" w:pos="426"/>
        </w:tabs>
        <w:autoSpaceDE w:val="0"/>
        <w:autoSpaceDN w:val="0"/>
        <w:adjustRightInd w:val="0"/>
        <w:spacing w:after="0" w:line="240" w:lineRule="auto"/>
        <w:ind w:left="709" w:hanging="436"/>
        <w:jc w:val="both"/>
        <w:rPr>
          <w:rFonts w:ascii="Times New Roman" w:hAnsi="Times New Roman" w:cs="Times New Roman"/>
          <w:sz w:val="24"/>
          <w:szCs w:val="24"/>
        </w:rPr>
      </w:pPr>
      <w:r w:rsidRPr="00DD529F">
        <w:rPr>
          <w:rFonts w:ascii="Times New Roman" w:hAnsi="Times New Roman"/>
          <w:sz w:val="24"/>
          <w:szCs w:val="24"/>
        </w:rPr>
        <w:t>pakkuja kinnitus, et ta vastab Võru Linnavolikogu 11.11.2015 määruse nr 19 „Linnavara eeskiri“ § 11 lõikes 2 esitatud tingimustele.</w:t>
      </w:r>
    </w:p>
    <w:p w:rsidR="00C9712B" w:rsidRPr="00DD529F"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DD529F">
        <w:rPr>
          <w:rFonts w:ascii="Tms Rmn" w:hAnsi="Tms Rmn" w:cs="Tms Rmn"/>
          <w:sz w:val="24"/>
          <w:szCs w:val="24"/>
        </w:rPr>
        <w:t>*</w:t>
      </w:r>
      <w:r w:rsidRPr="00DD529F">
        <w:rPr>
          <w:rFonts w:ascii="Times New Roman" w:hAnsi="Times New Roman" w:cs="Times New Roman"/>
          <w:sz w:val="24"/>
          <w:szCs w:val="24"/>
        </w:rPr>
        <w:t xml:space="preserve">tagatisraha, mis on tasutud isiku poolt, kellega sõlmitakse </w:t>
      </w:r>
      <w:r w:rsidR="007B5248" w:rsidRPr="00DD529F">
        <w:rPr>
          <w:rFonts w:ascii="Times New Roman" w:hAnsi="Times New Roman" w:cs="Times New Roman"/>
          <w:sz w:val="24"/>
          <w:szCs w:val="24"/>
        </w:rPr>
        <w:t xml:space="preserve">hoonestusõiguse </w:t>
      </w:r>
      <w:r w:rsidR="00014E39" w:rsidRPr="00DD529F">
        <w:rPr>
          <w:rFonts w:ascii="Times New Roman" w:hAnsi="Times New Roman" w:cs="Times New Roman"/>
          <w:sz w:val="24"/>
          <w:szCs w:val="24"/>
        </w:rPr>
        <w:t xml:space="preserve">seadmise </w:t>
      </w:r>
      <w:r w:rsidRPr="00DD529F">
        <w:rPr>
          <w:rFonts w:ascii="Times New Roman" w:hAnsi="Times New Roman" w:cs="Times New Roman"/>
          <w:sz w:val="24"/>
          <w:szCs w:val="24"/>
        </w:rPr>
        <w:t>leping, loetakse lepingujärgse tasu osaks. Teistele pakkumises osalejatele tagastatakse tasutud tagatisraha hiljemalt viie tööpäeva jooksul pärast enampakkumise tulemuste kinnitamist või kinnitamata jätmist. Tagatisraha ei tagastata enampakkumise võitjale, kui ta loobub lepingu sõlmimisest või ei ilmu lepingu sõlmimisele teates märgitud ajal ja kohta.</w:t>
      </w:r>
    </w:p>
    <w:p w:rsidR="00C9712B" w:rsidRPr="00DD529F" w:rsidRDefault="00C9712B" w:rsidP="006A5604">
      <w:pPr>
        <w:tabs>
          <w:tab w:val="left" w:pos="426"/>
        </w:tabs>
        <w:autoSpaceDE w:val="0"/>
        <w:autoSpaceDN w:val="0"/>
        <w:adjustRightInd w:val="0"/>
        <w:spacing w:after="0" w:line="240" w:lineRule="auto"/>
        <w:jc w:val="both"/>
        <w:rPr>
          <w:rFonts w:ascii="Times New Roman" w:hAnsi="Times New Roman" w:cs="Times New Roman"/>
          <w:sz w:val="24"/>
          <w:szCs w:val="24"/>
        </w:rPr>
      </w:pPr>
      <w:r w:rsidRPr="00DD529F">
        <w:rPr>
          <w:rFonts w:ascii="Times New Roman" w:hAnsi="Times New Roman" w:cs="Times New Roman"/>
          <w:sz w:val="24"/>
          <w:szCs w:val="24"/>
        </w:rPr>
        <w:t>**pakkujatele osalusasu ei tagastata.</w:t>
      </w:r>
    </w:p>
    <w:p w:rsidR="007B5248" w:rsidRPr="00DD529F" w:rsidRDefault="007B5248" w:rsidP="006A5604">
      <w:pPr>
        <w:tabs>
          <w:tab w:val="left" w:pos="426"/>
        </w:tabs>
        <w:autoSpaceDE w:val="0"/>
        <w:autoSpaceDN w:val="0"/>
        <w:adjustRightInd w:val="0"/>
        <w:spacing w:after="0" w:line="240" w:lineRule="auto"/>
        <w:jc w:val="both"/>
        <w:rPr>
          <w:rFonts w:ascii="Times New Roman" w:hAnsi="Times New Roman" w:cs="Times New Roman"/>
          <w:sz w:val="24"/>
          <w:szCs w:val="24"/>
        </w:rPr>
      </w:pPr>
    </w:p>
    <w:p w:rsidR="0013760A" w:rsidRPr="00DD529F" w:rsidRDefault="0013760A" w:rsidP="006A5604">
      <w:pPr>
        <w:tabs>
          <w:tab w:val="left" w:pos="426"/>
        </w:tabs>
        <w:autoSpaceDE w:val="0"/>
        <w:autoSpaceDN w:val="0"/>
        <w:adjustRightInd w:val="0"/>
        <w:spacing w:after="0" w:line="240" w:lineRule="auto"/>
        <w:jc w:val="both"/>
        <w:rPr>
          <w:rFonts w:ascii="Times New Roman" w:hAnsi="Times New Roman" w:cs="Times New Roman"/>
          <w:sz w:val="24"/>
          <w:szCs w:val="24"/>
        </w:rPr>
      </w:pPr>
    </w:p>
    <w:p w:rsidR="00ED57C7" w:rsidRPr="00DD529F" w:rsidRDefault="00ED57C7" w:rsidP="006A5604">
      <w:pPr>
        <w:tabs>
          <w:tab w:val="left" w:pos="426"/>
        </w:tabs>
        <w:autoSpaceDE w:val="0"/>
        <w:autoSpaceDN w:val="0"/>
        <w:adjustRightInd w:val="0"/>
        <w:spacing w:after="0" w:line="240" w:lineRule="auto"/>
        <w:jc w:val="both"/>
        <w:rPr>
          <w:rFonts w:ascii="Times New Roman" w:hAnsi="Times New Roman" w:cs="Times New Roman"/>
          <w:b/>
          <w:sz w:val="24"/>
          <w:szCs w:val="24"/>
          <w:u w:val="single"/>
        </w:rPr>
      </w:pPr>
      <w:r w:rsidRPr="00DD529F">
        <w:rPr>
          <w:rFonts w:ascii="Times New Roman" w:hAnsi="Times New Roman" w:cs="Times New Roman"/>
          <w:b/>
          <w:sz w:val="24"/>
          <w:szCs w:val="24"/>
          <w:u w:val="single"/>
        </w:rPr>
        <w:t>Pakkumuste menetlemine</w:t>
      </w:r>
    </w:p>
    <w:p w:rsidR="007B5248" w:rsidRPr="00DD529F" w:rsidRDefault="00887DDC" w:rsidP="00ED57C7">
      <w:pPr>
        <w:tabs>
          <w:tab w:val="left" w:pos="426"/>
        </w:tabs>
        <w:autoSpaceDE w:val="0"/>
        <w:autoSpaceDN w:val="0"/>
        <w:adjustRightInd w:val="0"/>
        <w:spacing w:after="0" w:line="240" w:lineRule="auto"/>
        <w:jc w:val="both"/>
        <w:rPr>
          <w:rFonts w:ascii="Tms Rmn" w:hAnsi="Tms Rmn" w:cs="Tms Rmn"/>
          <w:sz w:val="24"/>
          <w:szCs w:val="24"/>
        </w:rPr>
      </w:pPr>
      <w:r w:rsidRPr="00DD529F">
        <w:rPr>
          <w:rFonts w:ascii="Times New Roman" w:hAnsi="Times New Roman" w:cs="Times New Roman"/>
          <w:sz w:val="24"/>
          <w:szCs w:val="24"/>
        </w:rPr>
        <w:t>28</w:t>
      </w:r>
      <w:r w:rsidR="00ED57C7" w:rsidRPr="00DD529F">
        <w:rPr>
          <w:rFonts w:ascii="Times New Roman" w:hAnsi="Times New Roman" w:cs="Times New Roman"/>
          <w:sz w:val="24"/>
          <w:szCs w:val="24"/>
        </w:rPr>
        <w:t xml:space="preserve">. </w:t>
      </w:r>
      <w:r w:rsidR="00C9712B" w:rsidRPr="00DD529F">
        <w:rPr>
          <w:rFonts w:ascii="Tms Rmn" w:hAnsi="Tms Rmn" w:cs="Tms Rmn"/>
          <w:sz w:val="24"/>
          <w:szCs w:val="24"/>
        </w:rPr>
        <w:t xml:space="preserve">Linnavara komisjon avab pakkumised </w:t>
      </w:r>
      <w:r w:rsidR="00DD529F" w:rsidRPr="00DD529F">
        <w:rPr>
          <w:rFonts w:ascii="Tms Rmn" w:hAnsi="Tms Rmn" w:cs="Tms Rmn"/>
          <w:sz w:val="24"/>
          <w:szCs w:val="24"/>
        </w:rPr>
        <w:t>17. oktoobril 2</w:t>
      </w:r>
      <w:r w:rsidR="007B5248" w:rsidRPr="00DD529F">
        <w:rPr>
          <w:rFonts w:ascii="Tms Rmn" w:hAnsi="Tms Rmn" w:cs="Tms Rmn"/>
          <w:sz w:val="24"/>
          <w:szCs w:val="24"/>
        </w:rPr>
        <w:t>022 kell 11:00 Võru Linnavolikogu saalis. Pakkumuste avamine on avalik.</w:t>
      </w:r>
    </w:p>
    <w:p w:rsidR="007B5248" w:rsidRPr="00DD529F" w:rsidRDefault="007B5248" w:rsidP="006A5604">
      <w:pPr>
        <w:autoSpaceDE w:val="0"/>
        <w:autoSpaceDN w:val="0"/>
        <w:adjustRightInd w:val="0"/>
        <w:spacing w:after="0" w:line="240" w:lineRule="auto"/>
        <w:jc w:val="both"/>
        <w:rPr>
          <w:rFonts w:ascii="Tms Rmn" w:hAnsi="Tms Rmn" w:cs="Tms Rmn"/>
          <w:sz w:val="24"/>
          <w:szCs w:val="24"/>
        </w:rPr>
      </w:pPr>
    </w:p>
    <w:p w:rsidR="00C9712B" w:rsidRPr="00DD529F" w:rsidRDefault="007B5248" w:rsidP="006A5604">
      <w:pPr>
        <w:autoSpaceDE w:val="0"/>
        <w:autoSpaceDN w:val="0"/>
        <w:adjustRightInd w:val="0"/>
        <w:spacing w:after="0" w:line="240" w:lineRule="auto"/>
        <w:jc w:val="both"/>
        <w:rPr>
          <w:rFonts w:ascii="Tms Rmn" w:hAnsi="Tms Rmn" w:cs="Tms Rmn"/>
          <w:sz w:val="24"/>
          <w:szCs w:val="24"/>
        </w:rPr>
      </w:pPr>
      <w:r w:rsidRPr="00DD529F">
        <w:rPr>
          <w:rFonts w:ascii="Tms Rmn" w:hAnsi="Tms Rmn" w:cs="Tms Rmn"/>
          <w:sz w:val="24"/>
          <w:szCs w:val="24"/>
        </w:rPr>
        <w:lastRenderedPageBreak/>
        <w:t>Linnavara komisjon kontrollib viie tööpäeva jooksul, pakkumuste avamisest arvates, pakkujate kvalifitseerumist ning selgitab välja pakkujate paremusjärjestuse.</w:t>
      </w:r>
    </w:p>
    <w:p w:rsidR="00C9712B" w:rsidRPr="00DD529F" w:rsidRDefault="00C9712B" w:rsidP="006A5604">
      <w:pPr>
        <w:autoSpaceDE w:val="0"/>
        <w:autoSpaceDN w:val="0"/>
        <w:adjustRightInd w:val="0"/>
        <w:spacing w:after="0" w:line="240" w:lineRule="auto"/>
        <w:jc w:val="both"/>
        <w:rPr>
          <w:rFonts w:ascii="Tms Rmn" w:hAnsi="Tms Rmn" w:cs="Tms Rmn"/>
          <w:sz w:val="24"/>
          <w:szCs w:val="24"/>
        </w:rPr>
      </w:pPr>
      <w:r w:rsidRPr="00DD529F">
        <w:rPr>
          <w:rFonts w:ascii="Tms Rmn" w:hAnsi="Tms Rmn" w:cs="Tms Rmn"/>
          <w:sz w:val="24"/>
          <w:szCs w:val="24"/>
        </w:rPr>
        <w:t>Pakkujatele antakse kirjalikult (pakkumuses esitatud e-posti teel) teada tema kvalifitseerumisest ja paremusjärjestusest</w:t>
      </w:r>
      <w:r w:rsidR="007B5248" w:rsidRPr="00DD529F">
        <w:rPr>
          <w:rFonts w:ascii="Tms Rmn" w:hAnsi="Tms Rmn" w:cs="Tms Rmn"/>
          <w:sz w:val="24"/>
          <w:szCs w:val="24"/>
        </w:rPr>
        <w:t xml:space="preserve"> ja teatatakse aeg ning koh</w:t>
      </w:r>
      <w:bookmarkStart w:id="0" w:name="_GoBack"/>
      <w:bookmarkEnd w:id="0"/>
      <w:r w:rsidR="007B5248" w:rsidRPr="00DD529F">
        <w:rPr>
          <w:rFonts w:ascii="Tms Rmn" w:hAnsi="Tms Rmn" w:cs="Tms Rmn"/>
          <w:sz w:val="24"/>
          <w:szCs w:val="24"/>
        </w:rPr>
        <w:t xml:space="preserve">t, millal toimub </w:t>
      </w:r>
      <w:r w:rsidRPr="00DD529F">
        <w:rPr>
          <w:rFonts w:ascii="Tms Rmn" w:hAnsi="Tms Rmn" w:cs="Tms Rmn"/>
          <w:sz w:val="24"/>
          <w:szCs w:val="24"/>
        </w:rPr>
        <w:t>sobiva kinnistu valik.</w:t>
      </w:r>
    </w:p>
    <w:p w:rsidR="00C9712B" w:rsidRPr="00DD529F" w:rsidRDefault="00C9712B" w:rsidP="006A5604">
      <w:pPr>
        <w:autoSpaceDE w:val="0"/>
        <w:autoSpaceDN w:val="0"/>
        <w:adjustRightInd w:val="0"/>
        <w:spacing w:after="0" w:line="240" w:lineRule="auto"/>
        <w:jc w:val="both"/>
        <w:rPr>
          <w:rFonts w:ascii="Tms Rmn" w:hAnsi="Tms Rmn" w:cs="Tms Rmn"/>
          <w:sz w:val="24"/>
          <w:szCs w:val="24"/>
        </w:rPr>
      </w:pPr>
    </w:p>
    <w:p w:rsidR="007B5248" w:rsidRPr="00DD529F" w:rsidRDefault="00887DDC" w:rsidP="007B5248">
      <w:pPr>
        <w:autoSpaceDE w:val="0"/>
        <w:autoSpaceDN w:val="0"/>
        <w:adjustRightInd w:val="0"/>
        <w:spacing w:after="0" w:line="240" w:lineRule="auto"/>
        <w:jc w:val="both"/>
        <w:rPr>
          <w:rFonts w:ascii="Times New Roman" w:hAnsi="Times New Roman"/>
          <w:sz w:val="24"/>
          <w:szCs w:val="24"/>
        </w:rPr>
      </w:pPr>
      <w:r w:rsidRPr="00DD529F">
        <w:rPr>
          <w:rFonts w:ascii="Tms Rmn" w:hAnsi="Tms Rmn" w:cs="Tms Rmn"/>
          <w:sz w:val="24"/>
          <w:szCs w:val="24"/>
        </w:rPr>
        <w:t>29</w:t>
      </w:r>
      <w:r w:rsidR="00ED57C7" w:rsidRPr="00DD529F">
        <w:rPr>
          <w:rFonts w:ascii="Tms Rmn" w:hAnsi="Tms Rmn" w:cs="Tms Rmn"/>
          <w:sz w:val="24"/>
          <w:szCs w:val="24"/>
        </w:rPr>
        <w:t xml:space="preserve">. </w:t>
      </w:r>
      <w:r w:rsidR="004E6515" w:rsidRPr="00DD529F">
        <w:rPr>
          <w:rFonts w:ascii="Tms Rmn" w:hAnsi="Tms Rmn" w:cs="Tms Rmn"/>
          <w:sz w:val="24"/>
          <w:szCs w:val="24"/>
        </w:rPr>
        <w:t xml:space="preserve">Enampakkumise </w:t>
      </w:r>
      <w:r w:rsidR="00AC78C7" w:rsidRPr="00DD529F">
        <w:rPr>
          <w:rFonts w:ascii="Tms Rmn" w:hAnsi="Tms Rmn" w:cs="Tms Rmn"/>
          <w:sz w:val="24"/>
          <w:szCs w:val="24"/>
        </w:rPr>
        <w:t xml:space="preserve">tagatisraha ja </w:t>
      </w:r>
      <w:r w:rsidR="007B5248" w:rsidRPr="00DD529F">
        <w:rPr>
          <w:rFonts w:ascii="Tms Rmn" w:hAnsi="Tms Rmn" w:cs="Tms Rmn"/>
          <w:sz w:val="24"/>
          <w:szCs w:val="24"/>
        </w:rPr>
        <w:t>osalustasu</w:t>
      </w:r>
      <w:r w:rsidR="00ED57C7" w:rsidRPr="00DD529F">
        <w:rPr>
          <w:rFonts w:ascii="Tms Rmn" w:hAnsi="Tms Rmn" w:cs="Tms Rmn"/>
          <w:sz w:val="24"/>
          <w:szCs w:val="24"/>
        </w:rPr>
        <w:t xml:space="preserve"> </w:t>
      </w:r>
      <w:r w:rsidR="007B5248" w:rsidRPr="00DD529F">
        <w:rPr>
          <w:rFonts w:ascii="Tms Rmn" w:hAnsi="Tms Rmn" w:cs="Tms Rmn"/>
          <w:sz w:val="24"/>
          <w:szCs w:val="24"/>
        </w:rPr>
        <w:t xml:space="preserve">tuleb enne </w:t>
      </w:r>
      <w:r w:rsidR="00ED57C7" w:rsidRPr="00DD529F">
        <w:rPr>
          <w:rFonts w:ascii="Tms Rmn" w:hAnsi="Tms Rmn" w:cs="Tms Rmn"/>
          <w:sz w:val="24"/>
          <w:szCs w:val="24"/>
        </w:rPr>
        <w:t>pakkumuse</w:t>
      </w:r>
      <w:r w:rsidR="007B5248" w:rsidRPr="00DD529F">
        <w:rPr>
          <w:rFonts w:ascii="Tms Rmn" w:hAnsi="Tms Rmn" w:cs="Tms Rmn"/>
          <w:sz w:val="24"/>
          <w:szCs w:val="24"/>
        </w:rPr>
        <w:t xml:space="preserve"> esitamist kanda Võru Linnavalitsuse </w:t>
      </w:r>
      <w:r w:rsidR="004E6515" w:rsidRPr="00DD529F">
        <w:rPr>
          <w:rFonts w:ascii="Times New Roman" w:hAnsi="Times New Roman"/>
          <w:sz w:val="24"/>
          <w:szCs w:val="24"/>
        </w:rPr>
        <w:t>arvelduskontole</w:t>
      </w:r>
      <w:r w:rsidR="007B5248" w:rsidRPr="00DD529F">
        <w:rPr>
          <w:rFonts w:ascii="Times New Roman" w:hAnsi="Times New Roman"/>
          <w:sz w:val="24"/>
          <w:szCs w:val="24"/>
        </w:rPr>
        <w:t xml:space="preserve"> EE891010402007003009 SEB või  EE682200221013390065 Swedbank (selgitus "Ettevõtlusmaa müük").</w:t>
      </w:r>
    </w:p>
    <w:p w:rsidR="00C9712B" w:rsidRPr="00DD529F" w:rsidRDefault="00C9712B" w:rsidP="006A5604">
      <w:pPr>
        <w:autoSpaceDE w:val="0"/>
        <w:autoSpaceDN w:val="0"/>
        <w:adjustRightInd w:val="0"/>
        <w:spacing w:after="0" w:line="240" w:lineRule="auto"/>
        <w:jc w:val="both"/>
        <w:rPr>
          <w:rFonts w:ascii="Times New Roman" w:hAnsi="Times New Roman" w:cs="Times New Roman"/>
          <w:sz w:val="24"/>
          <w:szCs w:val="24"/>
        </w:rPr>
      </w:pPr>
    </w:p>
    <w:p w:rsidR="00C776C6" w:rsidRPr="00DD529F" w:rsidRDefault="00C776C6" w:rsidP="006A5604">
      <w:pPr>
        <w:autoSpaceDE w:val="0"/>
        <w:autoSpaceDN w:val="0"/>
        <w:adjustRightInd w:val="0"/>
        <w:spacing w:after="0" w:line="240" w:lineRule="auto"/>
        <w:jc w:val="both"/>
        <w:rPr>
          <w:rFonts w:ascii="Tms Rmn" w:hAnsi="Tms Rmn" w:cs="Tms Rmn"/>
          <w:sz w:val="24"/>
          <w:szCs w:val="24"/>
        </w:rPr>
      </w:pPr>
    </w:p>
    <w:p w:rsidR="007B5248" w:rsidRDefault="007B5248" w:rsidP="006A5604">
      <w:pPr>
        <w:autoSpaceDE w:val="0"/>
        <w:autoSpaceDN w:val="0"/>
        <w:adjustRightInd w:val="0"/>
        <w:spacing w:after="0" w:line="240" w:lineRule="auto"/>
        <w:jc w:val="both"/>
        <w:rPr>
          <w:rFonts w:ascii="Tms Rmn" w:hAnsi="Tms Rmn" w:cs="Tms Rmn"/>
          <w:color w:val="000000"/>
          <w:sz w:val="24"/>
          <w:szCs w:val="24"/>
        </w:rPr>
      </w:pPr>
    </w:p>
    <w:p w:rsidR="007B5248" w:rsidRDefault="007B5248" w:rsidP="006A5604">
      <w:pPr>
        <w:autoSpaceDE w:val="0"/>
        <w:autoSpaceDN w:val="0"/>
        <w:adjustRightInd w:val="0"/>
        <w:spacing w:after="0" w:line="240" w:lineRule="auto"/>
        <w:jc w:val="both"/>
        <w:rPr>
          <w:rFonts w:ascii="Tms Rmn" w:hAnsi="Tms Rmn" w:cs="Tms Rmn"/>
          <w:color w:val="000000"/>
          <w:sz w:val="24"/>
          <w:szCs w:val="24"/>
        </w:rPr>
      </w:pPr>
    </w:p>
    <w:p w:rsidR="007B5248" w:rsidRDefault="007B5248" w:rsidP="006A5604">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Ülle Müürsepp</w:t>
      </w:r>
    </w:p>
    <w:p w:rsidR="007B5248" w:rsidRPr="00C776C6" w:rsidRDefault="007B5248" w:rsidP="006A5604">
      <w:pPr>
        <w:autoSpaceDE w:val="0"/>
        <w:autoSpaceDN w:val="0"/>
        <w:adjustRightInd w:val="0"/>
        <w:spacing w:after="0" w:line="240" w:lineRule="auto"/>
        <w:jc w:val="both"/>
        <w:rPr>
          <w:rFonts w:ascii="Tms Rmn" w:hAnsi="Tms Rmn" w:cs="Tms Rmn"/>
          <w:color w:val="000000"/>
          <w:sz w:val="24"/>
          <w:szCs w:val="24"/>
        </w:rPr>
      </w:pPr>
      <w:r>
        <w:rPr>
          <w:rFonts w:ascii="Tms Rmn" w:hAnsi="Tms Rmn" w:cs="Tms Rmn"/>
          <w:color w:val="000000"/>
          <w:sz w:val="24"/>
          <w:szCs w:val="24"/>
        </w:rPr>
        <w:t>linnasekretär</w:t>
      </w:r>
    </w:p>
    <w:p w:rsidR="00C9712B" w:rsidRDefault="00C9712B" w:rsidP="006A5604">
      <w:pPr>
        <w:tabs>
          <w:tab w:val="left" w:pos="827"/>
          <w:tab w:val="left" w:pos="1961"/>
          <w:tab w:val="left" w:pos="3095"/>
          <w:tab w:val="left" w:pos="4229"/>
          <w:tab w:val="left" w:pos="5363"/>
          <w:tab w:val="left" w:pos="6497"/>
        </w:tabs>
        <w:autoSpaceDE w:val="0"/>
        <w:autoSpaceDN w:val="0"/>
        <w:adjustRightInd w:val="0"/>
        <w:spacing w:after="0" w:line="240" w:lineRule="auto"/>
        <w:rPr>
          <w:rFonts w:ascii="Tms Rmn" w:hAnsi="Tms Rmn" w:cs="Tms Rmn"/>
          <w:b/>
          <w:bCs/>
          <w:i/>
          <w:iCs/>
          <w:color w:val="C0C0C0"/>
          <w:sz w:val="18"/>
          <w:szCs w:val="18"/>
        </w:rPr>
      </w:pPr>
    </w:p>
    <w:sectPr w:rsidR="00C9712B" w:rsidSect="005153B2">
      <w:pgSz w:w="11906" w:h="16838"/>
      <w:pgMar w:top="851" w:right="851"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B1CEE2E"/>
    <w:lvl w:ilvl="0">
      <w:numFmt w:val="bullet"/>
      <w:lvlText w:val="*"/>
      <w:lvlJc w:val="left"/>
    </w:lvl>
  </w:abstractNum>
  <w:abstractNum w:abstractNumId="1" w15:restartNumberingAfterBreak="0">
    <w:nsid w:val="34E73390"/>
    <w:multiLevelType w:val="hybridMultilevel"/>
    <w:tmpl w:val="933AA210"/>
    <w:lvl w:ilvl="0" w:tplc="E1A29346">
      <w:start w:val="29"/>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74610338"/>
    <w:multiLevelType w:val="hybridMultilevel"/>
    <w:tmpl w:val="E3224182"/>
    <w:lvl w:ilvl="0" w:tplc="B2F86D62">
      <w:start w:val="29"/>
      <w:numFmt w:val="bullet"/>
      <w:lvlText w:val=""/>
      <w:lvlJc w:val="left"/>
      <w:pPr>
        <w:ind w:left="720"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sz w:val="22"/>
        </w:rPr>
      </w:lvl>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12B"/>
    <w:rsid w:val="00014E39"/>
    <w:rsid w:val="00132953"/>
    <w:rsid w:val="0013760A"/>
    <w:rsid w:val="00143B7C"/>
    <w:rsid w:val="00157CBA"/>
    <w:rsid w:val="003816EE"/>
    <w:rsid w:val="003E4179"/>
    <w:rsid w:val="004D1F5A"/>
    <w:rsid w:val="004E6515"/>
    <w:rsid w:val="005153B2"/>
    <w:rsid w:val="00655B7F"/>
    <w:rsid w:val="006A5604"/>
    <w:rsid w:val="007B5248"/>
    <w:rsid w:val="007C7983"/>
    <w:rsid w:val="00887DDC"/>
    <w:rsid w:val="008F54DE"/>
    <w:rsid w:val="009005B2"/>
    <w:rsid w:val="00A210B8"/>
    <w:rsid w:val="00AC78C7"/>
    <w:rsid w:val="00B80067"/>
    <w:rsid w:val="00BF3897"/>
    <w:rsid w:val="00C776C6"/>
    <w:rsid w:val="00C9712B"/>
    <w:rsid w:val="00DD529F"/>
    <w:rsid w:val="00E40792"/>
    <w:rsid w:val="00ED57C7"/>
    <w:rsid w:val="00EE2273"/>
    <w:rsid w:val="00F833B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191925-0BAC-49C6-A91F-50DBF604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6A5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0BCDBD-AABF-488D-B77E-D3A53FA47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1449</Words>
  <Characters>8408</Characters>
  <Application>Microsoft Office Word</Application>
  <DocSecurity>0</DocSecurity>
  <Lines>70</Lines>
  <Paragraphs>19</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Saaremägi</dc:creator>
  <cp:keywords/>
  <dc:description/>
  <cp:lastModifiedBy>Maia Anderson</cp:lastModifiedBy>
  <cp:revision>24</cp:revision>
  <dcterms:created xsi:type="dcterms:W3CDTF">2022-07-01T08:20:00Z</dcterms:created>
  <dcterms:modified xsi:type="dcterms:W3CDTF">2022-08-11T08:56:00Z</dcterms:modified>
</cp:coreProperties>
</file>